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01" w:rsidRDefault="007D578C">
      <w:r>
        <w:t>RDA UK Update</w:t>
      </w:r>
    </w:p>
    <w:p w:rsidR="007D578C" w:rsidRDefault="007D578C">
      <w:r>
        <w:t>This bulletin contains:</w:t>
      </w:r>
    </w:p>
    <w:p w:rsidR="007D578C" w:rsidRDefault="007D578C" w:rsidP="007D578C">
      <w:pPr>
        <w:pStyle w:val="ListParagraph"/>
        <w:numPr>
          <w:ilvl w:val="0"/>
          <w:numId w:val="1"/>
        </w:numPr>
      </w:pPr>
      <w:r>
        <w:t>Changes to guidance for Northern Ireland and Scotland</w:t>
      </w:r>
    </w:p>
    <w:p w:rsidR="007D578C" w:rsidRDefault="007D578C" w:rsidP="007D578C">
      <w:pPr>
        <w:pStyle w:val="ListParagraph"/>
        <w:numPr>
          <w:ilvl w:val="0"/>
          <w:numId w:val="1"/>
        </w:numPr>
      </w:pPr>
      <w:r>
        <w:t>Note about changes for the rest of the UK</w:t>
      </w:r>
    </w:p>
    <w:p w:rsidR="007D578C" w:rsidRPr="007D578C" w:rsidRDefault="007D578C" w:rsidP="007D578C">
      <w:pPr>
        <w:rPr>
          <w:b/>
          <w:sz w:val="28"/>
          <w:szCs w:val="28"/>
        </w:rPr>
      </w:pPr>
      <w:r w:rsidRPr="007D578C">
        <w:rPr>
          <w:b/>
          <w:sz w:val="28"/>
          <w:szCs w:val="28"/>
        </w:rPr>
        <w:t>Changes to guidance for Northern Ireland and Scotland</w:t>
      </w:r>
    </w:p>
    <w:p w:rsidR="007D578C" w:rsidRDefault="007D578C" w:rsidP="007D578C">
      <w:r>
        <w:t xml:space="preserve">Following announcements made by the government in Northern Ireland, and new guidance from </w:t>
      </w:r>
      <w:proofErr w:type="spellStart"/>
      <w:r>
        <w:t>HorseScotland</w:t>
      </w:r>
      <w:proofErr w:type="spellEnd"/>
      <w:r>
        <w:t>, we have updated our guidance notes for groups in these countries. The main change is in Northern Ireland, where groups of up to ten people from different households can now meet outdoors, and up to six people from different households can meet indoors.</w:t>
      </w:r>
    </w:p>
    <w:p w:rsidR="007D613D" w:rsidRPr="007D613D" w:rsidRDefault="007D613D" w:rsidP="007D578C">
      <w:pPr>
        <w:rPr>
          <w:i/>
        </w:rPr>
      </w:pPr>
      <w:r>
        <w:t xml:space="preserve">You will find this guidance here </w:t>
      </w:r>
      <w:hyperlink r:id="rId5" w:history="1">
        <w:r w:rsidRPr="00D83943">
          <w:rPr>
            <w:rStyle w:val="Hyperlink"/>
          </w:rPr>
          <w:t>www.myrda.org.uk/runningyourgroup/getting-started-after-lockdown/</w:t>
        </w:r>
      </w:hyperlink>
      <w:r>
        <w:t xml:space="preserve"> in the section called Updates to Guidance. The document </w:t>
      </w:r>
      <w:proofErr w:type="gramStart"/>
      <w:r>
        <w:t>is called</w:t>
      </w:r>
      <w:proofErr w:type="gramEnd"/>
      <w:r>
        <w:t xml:space="preserve"> </w:t>
      </w:r>
      <w:r w:rsidRPr="007D613D">
        <w:rPr>
          <w:i/>
        </w:rPr>
        <w:t>UK Ease of Lockdown – Impact on RDA 23 June</w:t>
      </w:r>
    </w:p>
    <w:p w:rsidR="007D578C" w:rsidRDefault="007D578C" w:rsidP="007D578C">
      <w:r>
        <w:t xml:space="preserve">Please </w:t>
      </w:r>
      <w:proofErr w:type="gramStart"/>
      <w:r>
        <w:t>take a look</w:t>
      </w:r>
      <w:proofErr w:type="gramEnd"/>
      <w:r>
        <w:t xml:space="preserve"> at the updated advice (changes are marked in blue in the document), and remember:</w:t>
      </w:r>
    </w:p>
    <w:p w:rsidR="007D578C" w:rsidRDefault="007D578C" w:rsidP="007D578C">
      <w:pPr>
        <w:pStyle w:val="ListParagraph"/>
        <w:numPr>
          <w:ilvl w:val="0"/>
          <w:numId w:val="2"/>
        </w:numPr>
      </w:pPr>
      <w:r>
        <w:t>Social distancing (2M/6FT) remains a key message for everyone not from the same household</w:t>
      </w:r>
    </w:p>
    <w:p w:rsidR="007D578C" w:rsidRDefault="007D578C" w:rsidP="007D578C">
      <w:pPr>
        <w:pStyle w:val="ListParagraph"/>
        <w:numPr>
          <w:ilvl w:val="0"/>
          <w:numId w:val="2"/>
        </w:numPr>
      </w:pPr>
      <w:r>
        <w:t>Trustee checklists and Covid-19 Risk Assessment should be completed and emailed to RDA National Office info@rda.org.uk  before the group can be signed off as ready and any RDA activity can begin</w:t>
      </w:r>
    </w:p>
    <w:p w:rsidR="007D578C" w:rsidRDefault="007D578C" w:rsidP="007D578C">
      <w:pPr>
        <w:rPr>
          <w:b/>
        </w:rPr>
      </w:pPr>
      <w:r>
        <w:rPr>
          <w:b/>
        </w:rPr>
        <w:t>Note about changes for the rest of the UK</w:t>
      </w:r>
    </w:p>
    <w:p w:rsidR="007D578C" w:rsidRPr="007D578C" w:rsidRDefault="007D578C" w:rsidP="007D578C">
      <w:r>
        <w:t xml:space="preserve">We expect </w:t>
      </w:r>
      <w:r w:rsidR="007D613D">
        <w:t>further announcements for the rest of the UK</w:t>
      </w:r>
      <w:r>
        <w:t xml:space="preserve"> this week</w:t>
      </w:r>
      <w:r w:rsidR="007D613D">
        <w:t>,</w:t>
      </w:r>
      <w:r>
        <w:t xml:space="preserve"> which will </w:t>
      </w:r>
      <w:r w:rsidR="007D613D">
        <w:t>probably lead to changes</w:t>
      </w:r>
      <w:r>
        <w:t xml:space="preserve"> </w:t>
      </w:r>
      <w:proofErr w:type="spellStart"/>
      <w:r>
        <w:t>to</w:t>
      </w:r>
      <w:proofErr w:type="spellEnd"/>
      <w:r>
        <w:t xml:space="preserve"> our current guidance</w:t>
      </w:r>
      <w:r w:rsidR="007D613D">
        <w:t>. As ever, we will review the changes and update our resources as soon as possible.</w:t>
      </w:r>
      <w:bookmarkStart w:id="0" w:name="_GoBack"/>
      <w:bookmarkEnd w:id="0"/>
    </w:p>
    <w:sectPr w:rsidR="007D578C" w:rsidRPr="007D57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E6865"/>
    <w:multiLevelType w:val="hybridMultilevel"/>
    <w:tmpl w:val="5184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85A4F"/>
    <w:multiLevelType w:val="hybridMultilevel"/>
    <w:tmpl w:val="B1348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83"/>
    <w:rsid w:val="002B4883"/>
    <w:rsid w:val="00535529"/>
    <w:rsid w:val="007D578C"/>
    <w:rsid w:val="007D613D"/>
    <w:rsid w:val="00CB5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6060"/>
  <w15:chartTrackingRefBased/>
  <w15:docId w15:val="{15B798BA-0D2B-4BBA-9539-625EA09C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78C"/>
    <w:pPr>
      <w:ind w:left="720"/>
      <w:contextualSpacing/>
    </w:pPr>
  </w:style>
  <w:style w:type="character" w:styleId="Hyperlink">
    <w:name w:val="Hyperlink"/>
    <w:basedOn w:val="DefaultParagraphFont"/>
    <w:uiPriority w:val="99"/>
    <w:unhideWhenUsed/>
    <w:rsid w:val="007D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yrda.org.uk/runningyourgroup/getting-started-after-lockdow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4</cp:revision>
  <dcterms:created xsi:type="dcterms:W3CDTF">2020-06-23T14:57:00Z</dcterms:created>
  <dcterms:modified xsi:type="dcterms:W3CDTF">2020-06-23T15:15:00Z</dcterms:modified>
</cp:coreProperties>
</file>