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DF" w:rsidRPr="00237572" w:rsidRDefault="00316105" w:rsidP="00D5725B">
      <w:pPr>
        <w:spacing w:line="276" w:lineRule="auto"/>
        <w:rPr>
          <w:b/>
        </w:rPr>
      </w:pPr>
      <w:r w:rsidRPr="00237572">
        <w:rPr>
          <w:b/>
        </w:rPr>
        <w:t>RDA UK Update 24 April</w:t>
      </w:r>
    </w:p>
    <w:p w:rsidR="00316105" w:rsidRDefault="00316105" w:rsidP="00D5725B">
      <w:pPr>
        <w:spacing w:line="276" w:lineRule="auto"/>
      </w:pPr>
      <w:r>
        <w:t>This bulletin contains:</w:t>
      </w:r>
    </w:p>
    <w:p w:rsidR="00316105" w:rsidRDefault="00D5725B" w:rsidP="00D5725B">
      <w:pPr>
        <w:pStyle w:val="ListParagraph"/>
        <w:numPr>
          <w:ilvl w:val="0"/>
          <w:numId w:val="1"/>
        </w:numPr>
        <w:spacing w:line="276" w:lineRule="auto"/>
      </w:pPr>
      <w:r>
        <w:t xml:space="preserve">Invite to </w:t>
      </w:r>
      <w:r w:rsidR="002D67F6">
        <w:t>Zoom</w:t>
      </w:r>
      <w:r w:rsidR="00316105">
        <w:t xml:space="preserve"> presentation by RDA Chief Executive Ed Bracher</w:t>
      </w:r>
      <w:r w:rsidR="002D67F6">
        <w:t>, 1 May</w:t>
      </w:r>
    </w:p>
    <w:p w:rsidR="00D5725B" w:rsidRDefault="00D5725B" w:rsidP="00D5725B">
      <w:pPr>
        <w:pStyle w:val="ListParagraph"/>
        <w:numPr>
          <w:ilvl w:val="0"/>
          <w:numId w:val="1"/>
        </w:numPr>
        <w:spacing w:line="276" w:lineRule="auto"/>
      </w:pPr>
      <w:r>
        <w:t>Update on furlough</w:t>
      </w:r>
    </w:p>
    <w:p w:rsidR="00316105" w:rsidRDefault="00316105" w:rsidP="00D5725B">
      <w:pPr>
        <w:pStyle w:val="ListParagraph"/>
        <w:numPr>
          <w:ilvl w:val="0"/>
          <w:numId w:val="1"/>
        </w:numPr>
        <w:spacing w:line="276" w:lineRule="auto"/>
      </w:pPr>
      <w:r>
        <w:t>Guidance on applying for the Sport England Community Emergency Fund</w:t>
      </w:r>
    </w:p>
    <w:p w:rsidR="00316105" w:rsidRDefault="00316105" w:rsidP="00D5725B">
      <w:pPr>
        <w:pStyle w:val="ListParagraph"/>
        <w:numPr>
          <w:ilvl w:val="0"/>
          <w:numId w:val="1"/>
        </w:numPr>
        <w:spacing w:line="276" w:lineRule="auto"/>
      </w:pPr>
      <w:r>
        <w:t>National Championships ‘The Missing Year’ merchandise</w:t>
      </w:r>
    </w:p>
    <w:p w:rsidR="00D5725B" w:rsidRDefault="00D5725B" w:rsidP="00D5725B">
      <w:pPr>
        <w:pStyle w:val="ListParagraph"/>
        <w:numPr>
          <w:ilvl w:val="0"/>
          <w:numId w:val="1"/>
        </w:numPr>
        <w:spacing w:line="276" w:lineRule="auto"/>
      </w:pPr>
      <w:r>
        <w:t>Online training opportunities</w:t>
      </w:r>
    </w:p>
    <w:p w:rsidR="002D67F6" w:rsidRDefault="00237572" w:rsidP="00D5725B">
      <w:pPr>
        <w:spacing w:line="276" w:lineRule="auto"/>
      </w:pPr>
      <w:r>
        <w:t xml:space="preserve">Also: </w:t>
      </w:r>
      <w:r w:rsidR="002D67F6">
        <w:t>Good luck to everyone taking part in 2.6 Challenges this weekend.</w:t>
      </w:r>
    </w:p>
    <w:p w:rsidR="002D67F6" w:rsidRDefault="002D67F6" w:rsidP="00D5725B">
      <w:pPr>
        <w:spacing w:line="276" w:lineRule="auto"/>
        <w:rPr>
          <w:b/>
        </w:rPr>
      </w:pPr>
      <w:r>
        <w:rPr>
          <w:b/>
        </w:rPr>
        <w:t>Zoom talk by Ed Bracher, 1 May 3pm</w:t>
      </w:r>
    </w:p>
    <w:p w:rsidR="00316105" w:rsidRDefault="00237572" w:rsidP="00D5725B">
      <w:pPr>
        <w:spacing w:line="276" w:lineRule="auto"/>
      </w:pPr>
      <w:r>
        <w:t xml:space="preserve">Join </w:t>
      </w:r>
      <w:r w:rsidR="002D67F6">
        <w:t xml:space="preserve">RDA Chief Executive Ed Bracher </w:t>
      </w:r>
      <w:r>
        <w:t xml:space="preserve">next Friday 1 May at 3pm. Ed will talk about </w:t>
      </w:r>
      <w:r w:rsidR="00913539">
        <w:t>RDA during</w:t>
      </w:r>
      <w:r w:rsidRPr="00237572">
        <w:t xml:space="preserve"> this unprecedented time in its 50 year+ history; the actions the organisation is taking to help secure its future and if there are</w:t>
      </w:r>
      <w:r>
        <w:t xml:space="preserve"> any opportunities we can seize as we plan for life after lockdown.</w:t>
      </w:r>
    </w:p>
    <w:p w:rsidR="00237572" w:rsidRDefault="00237572" w:rsidP="00D5725B">
      <w:pPr>
        <w:spacing w:line="276" w:lineRule="auto"/>
      </w:pPr>
      <w:r>
        <w:t>There are spaces for 100 viewers for the live presentation</w:t>
      </w:r>
      <w:r w:rsidR="00913539">
        <w:t xml:space="preserve"> (registration required)</w:t>
      </w:r>
      <w:r>
        <w:t xml:space="preserve">. The talk will be recorded so </w:t>
      </w:r>
      <w:proofErr w:type="gramStart"/>
      <w:r>
        <w:t>there’s</w:t>
      </w:r>
      <w:proofErr w:type="gramEnd"/>
      <w:r>
        <w:t xml:space="preserve"> no need to miss out if you can’t make it on 1 May.</w:t>
      </w:r>
    </w:p>
    <w:p w:rsidR="00DB7F25" w:rsidRDefault="00237572" w:rsidP="00DB7F25">
      <w:pPr>
        <w:spacing w:line="276" w:lineRule="auto"/>
      </w:pPr>
      <w:r>
        <w:t>Register here</w:t>
      </w:r>
      <w:r w:rsidR="00DB7F25">
        <w:t xml:space="preserve"> by the close of play on Tuesday 28 April: </w:t>
      </w:r>
      <w:hyperlink r:id="rId5" w:history="1">
        <w:r w:rsidRPr="005B27CA">
          <w:rPr>
            <w:rStyle w:val="Hyperlink"/>
          </w:rPr>
          <w:t>https://zoom.us/webinar/register/W</w:t>
        </w:r>
        <w:bookmarkStart w:id="0" w:name="_GoBack"/>
        <w:bookmarkEnd w:id="0"/>
        <w:r w:rsidRPr="005B27CA">
          <w:rPr>
            <w:rStyle w:val="Hyperlink"/>
          </w:rPr>
          <w:t>N_Sqz7ckHLRruDYhZs_V_fRQ</w:t>
        </w:r>
      </w:hyperlink>
      <w:r w:rsidR="00DB7F25" w:rsidRPr="00DB7F25">
        <w:t xml:space="preserve"> </w:t>
      </w:r>
    </w:p>
    <w:p w:rsidR="00D5725B" w:rsidRDefault="00D5725B" w:rsidP="00D5725B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Update on f</w:t>
      </w:r>
      <w:r w:rsidRPr="00D5725B">
        <w:rPr>
          <w:rFonts w:ascii="Calibri" w:eastAsia="Calibri" w:hAnsi="Calibri" w:cs="Calibri"/>
          <w:b/>
          <w:bCs/>
        </w:rPr>
        <w:t>urlough</w:t>
      </w:r>
    </w:p>
    <w:p w:rsidR="00D5725B" w:rsidRPr="00D5725B" w:rsidRDefault="00D5725B" w:rsidP="00D5725B">
      <w:pPr>
        <w:spacing w:line="276" w:lineRule="auto"/>
        <w:rPr>
          <w:rFonts w:ascii="Calibri" w:eastAsia="Calibri" w:hAnsi="Calibri" w:cs="Calibri"/>
          <w:b/>
          <w:bCs/>
        </w:rPr>
      </w:pPr>
      <w:r w:rsidRPr="00D5725B">
        <w:rPr>
          <w:rFonts w:ascii="Calibri" w:eastAsia="Calibri" w:hAnsi="Calibri" w:cs="Calibri"/>
        </w:rPr>
        <w:t>You may be aware that the government updated its adv</w:t>
      </w:r>
      <w:r>
        <w:rPr>
          <w:rFonts w:ascii="Calibri" w:eastAsia="Calibri" w:hAnsi="Calibri" w:cs="Calibri"/>
        </w:rPr>
        <w:t>ice on f</w:t>
      </w:r>
      <w:r w:rsidRPr="00D5725B">
        <w:rPr>
          <w:rFonts w:ascii="Calibri" w:eastAsia="Calibri" w:hAnsi="Calibri" w:cs="Calibri"/>
        </w:rPr>
        <w:t>urlough this week.  For those groups who employ staff there are a number of important changes:</w:t>
      </w:r>
    </w:p>
    <w:p w:rsidR="00D5725B" w:rsidRPr="00D5725B" w:rsidRDefault="00D5725B" w:rsidP="00D5725B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D5725B">
        <w:rPr>
          <w:rFonts w:ascii="Calibri" w:eastAsia="Calibri" w:hAnsi="Calibri" w:cs="Calibri"/>
        </w:rPr>
        <w:t>he scheme has been extended to 30</w:t>
      </w:r>
      <w:r w:rsidRPr="00D5725B">
        <w:rPr>
          <w:rFonts w:ascii="Calibri" w:eastAsia="Calibri" w:hAnsi="Calibri" w:cs="Calibri"/>
          <w:vertAlign w:val="superscript"/>
        </w:rPr>
        <w:t>th</w:t>
      </w:r>
      <w:r w:rsidRPr="00D5725B">
        <w:rPr>
          <w:rFonts w:ascii="Calibri" w:eastAsia="Calibri" w:hAnsi="Calibri" w:cs="Calibri"/>
        </w:rPr>
        <w:t xml:space="preserve"> June 2020</w:t>
      </w:r>
    </w:p>
    <w:p w:rsidR="00D5725B" w:rsidRPr="00D5725B" w:rsidRDefault="00D5725B" w:rsidP="00D5725B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>They have clarified that furlough can be applied for any staff employed on or before 19</w:t>
      </w:r>
      <w:r w:rsidRPr="00D5725B">
        <w:rPr>
          <w:rFonts w:ascii="Calibri" w:eastAsia="Calibri" w:hAnsi="Calibri" w:cs="Calibri"/>
          <w:vertAlign w:val="superscript"/>
        </w:rPr>
        <w:t>th</w:t>
      </w:r>
      <w:r w:rsidRPr="00D5725B">
        <w:rPr>
          <w:rFonts w:ascii="Calibri" w:eastAsia="Calibri" w:hAnsi="Calibri" w:cs="Calibri"/>
        </w:rPr>
        <w:t xml:space="preserve"> March 2020 (a change from the previous date of 28</w:t>
      </w:r>
      <w:r w:rsidRPr="00D5725B">
        <w:rPr>
          <w:rFonts w:ascii="Calibri" w:eastAsia="Calibri" w:hAnsi="Calibri" w:cs="Calibri"/>
          <w:vertAlign w:val="superscript"/>
        </w:rPr>
        <w:t>th</w:t>
      </w:r>
      <w:r w:rsidRPr="00D5725B">
        <w:rPr>
          <w:rFonts w:ascii="Calibri" w:eastAsia="Calibri" w:hAnsi="Calibri" w:cs="Calibri"/>
        </w:rPr>
        <w:t xml:space="preserve"> February).</w:t>
      </w:r>
    </w:p>
    <w:p w:rsidR="00D5725B" w:rsidRPr="00D5725B" w:rsidRDefault="00D5725B" w:rsidP="00D5725B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>It has been clarified that s</w:t>
      </w:r>
      <w:r w:rsidR="00913539">
        <w:rPr>
          <w:rFonts w:ascii="Calibri" w:eastAsia="Calibri" w:hAnsi="Calibri" w:cs="Calibri"/>
        </w:rPr>
        <w:t>taff on</w:t>
      </w:r>
      <w:r>
        <w:rPr>
          <w:rFonts w:ascii="Calibri" w:eastAsia="Calibri" w:hAnsi="Calibri" w:cs="Calibri"/>
        </w:rPr>
        <w:t xml:space="preserve"> furlough can volunteer </w:t>
      </w:r>
      <w:r w:rsidRPr="00D5725B">
        <w:rPr>
          <w:rFonts w:ascii="Calibri" w:eastAsia="Calibri" w:hAnsi="Calibri" w:cs="Calibri"/>
        </w:rPr>
        <w:t xml:space="preserve">for their employer, </w:t>
      </w:r>
      <w:proofErr w:type="gramStart"/>
      <w:r w:rsidRPr="00D5725B">
        <w:rPr>
          <w:rFonts w:ascii="Calibri" w:eastAsia="Calibri" w:hAnsi="Calibri" w:cs="Calibri"/>
        </w:rPr>
        <w:t>provided that</w:t>
      </w:r>
      <w:proofErr w:type="gramEnd"/>
      <w:r w:rsidRPr="00D5725B">
        <w:rPr>
          <w:rFonts w:ascii="Calibri" w:eastAsia="Calibri" w:hAnsi="Calibri" w:cs="Calibri"/>
        </w:rPr>
        <w:t xml:space="preserve"> they are not involved in service delivery </w:t>
      </w:r>
      <w:r>
        <w:rPr>
          <w:rFonts w:ascii="Calibri" w:eastAsia="Calibri" w:hAnsi="Calibri" w:cs="Calibri"/>
        </w:rPr>
        <w:t>and/or generating income.  This</w:t>
      </w:r>
      <w:r w:rsidRPr="00D5725B">
        <w:rPr>
          <w:rFonts w:ascii="Calibri" w:eastAsia="Calibri" w:hAnsi="Calibri" w:cs="Calibri"/>
        </w:rPr>
        <w:t xml:space="preserve"> therefore means that furloughed staff could volunteer to spend some time looking after horses.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</w:p>
    <w:p w:rsidR="00D5725B" w:rsidRDefault="00D5725B" w:rsidP="00DB7F25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 xml:space="preserve">The full advice </w:t>
      </w:r>
      <w:proofErr w:type="gramStart"/>
      <w:r w:rsidRPr="00D5725B">
        <w:rPr>
          <w:rFonts w:ascii="Calibri" w:eastAsia="Calibri" w:hAnsi="Calibri" w:cs="Calibri"/>
        </w:rPr>
        <w:t>can be found</w:t>
      </w:r>
      <w:proofErr w:type="gramEnd"/>
      <w:r w:rsidRPr="00D5725B">
        <w:rPr>
          <w:rFonts w:ascii="Calibri" w:eastAsia="Calibri" w:hAnsi="Calibri" w:cs="Calibri"/>
        </w:rPr>
        <w:t xml:space="preserve"> on the Gov.uk website </w:t>
      </w:r>
      <w:hyperlink r:id="rId6" w:history="1">
        <w:r w:rsidRPr="00D5725B">
          <w:rPr>
            <w:rFonts w:ascii="Calibri" w:eastAsia="Calibri" w:hAnsi="Calibri" w:cs="Calibri"/>
            <w:color w:val="0000FF"/>
            <w:u w:val="single"/>
          </w:rPr>
          <w:t>here</w:t>
        </w:r>
      </w:hyperlink>
    </w:p>
    <w:p w:rsidR="00DB7F25" w:rsidRPr="00DB7F25" w:rsidRDefault="00DB7F25" w:rsidP="00DB7F25">
      <w:pPr>
        <w:spacing w:after="0" w:line="276" w:lineRule="auto"/>
        <w:rPr>
          <w:rFonts w:ascii="Calibri" w:eastAsia="Calibri" w:hAnsi="Calibri" w:cs="Calibri"/>
        </w:rPr>
      </w:pPr>
    </w:p>
    <w:p w:rsidR="00237572" w:rsidRDefault="00237572" w:rsidP="00D5725B">
      <w:pPr>
        <w:spacing w:line="276" w:lineRule="auto"/>
        <w:rPr>
          <w:b/>
        </w:rPr>
      </w:pPr>
      <w:r>
        <w:rPr>
          <w:b/>
        </w:rPr>
        <w:t>Guidance on applying for the Sport England Community Emergency Fund</w:t>
      </w:r>
    </w:p>
    <w:p w:rsidR="00237572" w:rsidRDefault="00237572" w:rsidP="00D5725B">
      <w:pPr>
        <w:spacing w:line="276" w:lineRule="auto"/>
      </w:pPr>
      <w:r w:rsidRPr="00237572">
        <w:t xml:space="preserve">Sport England has created a £20million Community Emergency Fund (CEF) which aims to deliver immediate funding to those in need, who are facing ongoing fixed costs including rent, staffing, utility bills and maintenance. It </w:t>
      </w:r>
      <w:proofErr w:type="gramStart"/>
      <w:r w:rsidRPr="00237572">
        <w:t>is designed</w:t>
      </w:r>
      <w:proofErr w:type="gramEnd"/>
      <w:r w:rsidRPr="00237572">
        <w:t xml:space="preserve"> to help grassroots sport and physical activity providers.</w:t>
      </w:r>
    </w:p>
    <w:p w:rsidR="00B6733B" w:rsidRDefault="00B6733B" w:rsidP="00D5725B">
      <w:pPr>
        <w:spacing w:line="276" w:lineRule="auto"/>
      </w:pPr>
      <w:r>
        <w:t xml:space="preserve">Please note, if your group </w:t>
      </w:r>
      <w:proofErr w:type="gramStart"/>
      <w:r>
        <w:t>is based</w:t>
      </w:r>
      <w:proofErr w:type="gramEnd"/>
      <w:r>
        <w:t xml:space="preserve"> at a commercial riding school you might want to make them aware of this fund. Previously it has only been available to organisations with charitable and not for profit status , but Sport England have said they may consider applications from Limited Liability Partnerships and sole-traders if they meet all the other criteria and cannot receive support elsewhere.</w:t>
      </w:r>
    </w:p>
    <w:p w:rsidR="00D5725B" w:rsidRDefault="00D5725B" w:rsidP="00D5725B">
      <w:pPr>
        <w:spacing w:line="276" w:lineRule="auto"/>
      </w:pPr>
      <w:r>
        <w:lastRenderedPageBreak/>
        <w:t xml:space="preserve">We have </w:t>
      </w:r>
      <w:r w:rsidR="00B6733B">
        <w:t xml:space="preserve">produced guidance notes to help with your application, which </w:t>
      </w:r>
      <w:proofErr w:type="gramStart"/>
      <w:r w:rsidR="00B6733B">
        <w:t>can be found</w:t>
      </w:r>
      <w:proofErr w:type="gramEnd"/>
      <w:r w:rsidR="00B6733B">
        <w:t xml:space="preserve"> here in the fundraising section:</w:t>
      </w:r>
      <w:r w:rsidR="00B6733B" w:rsidRPr="00B6733B">
        <w:t xml:space="preserve"> </w:t>
      </w:r>
      <w:hyperlink r:id="rId7" w:history="1">
        <w:r w:rsidR="00B6733B" w:rsidRPr="005B27CA">
          <w:rPr>
            <w:rStyle w:val="Hyperlink"/>
          </w:rPr>
          <w:t>www.myrda.org.uk/runningyourgroup/covid19/</w:t>
        </w:r>
      </w:hyperlink>
      <w:r w:rsidR="00B6733B">
        <w:t xml:space="preserve"> </w:t>
      </w:r>
    </w:p>
    <w:p w:rsidR="00D5725B" w:rsidRDefault="00B6733B" w:rsidP="00D5725B">
      <w:pPr>
        <w:spacing w:line="276" w:lineRule="auto"/>
      </w:pPr>
      <w:r>
        <w:t xml:space="preserve">More information, including </w:t>
      </w:r>
      <w:r w:rsidR="00D5725B">
        <w:t xml:space="preserve">the application form </w:t>
      </w:r>
      <w:r w:rsidR="00DB7F25">
        <w:t>is on the Sport England website here</w:t>
      </w:r>
      <w:r w:rsidR="00D5725B">
        <w:t>:</w:t>
      </w:r>
      <w:r>
        <w:t xml:space="preserve"> </w:t>
      </w:r>
    </w:p>
    <w:p w:rsidR="00237572" w:rsidRDefault="00913539" w:rsidP="00D5725B">
      <w:pPr>
        <w:spacing w:line="276" w:lineRule="auto"/>
      </w:pPr>
      <w:hyperlink r:id="rId8" w:history="1">
        <w:r w:rsidR="00DB7F25" w:rsidRPr="005B27CA">
          <w:rPr>
            <w:rStyle w:val="Hyperlink"/>
          </w:rPr>
          <w:t>www.sportengland.org/how-we-can-help/our-funds/community-emergency-fund</w:t>
        </w:r>
      </w:hyperlink>
      <w:r w:rsidR="00237572">
        <w:t xml:space="preserve"> </w:t>
      </w:r>
    </w:p>
    <w:p w:rsidR="00912B3A" w:rsidRDefault="00912B3A" w:rsidP="00D5725B">
      <w:pPr>
        <w:spacing w:line="276" w:lineRule="auto"/>
        <w:rPr>
          <w:b/>
        </w:rPr>
      </w:pPr>
      <w:r>
        <w:rPr>
          <w:b/>
        </w:rPr>
        <w:t>National Championships Merchandise –</w:t>
      </w:r>
      <w:r w:rsidR="00DB7F25">
        <w:rPr>
          <w:b/>
        </w:rPr>
        <w:t xml:space="preserve"> </w:t>
      </w:r>
      <w:r>
        <w:rPr>
          <w:b/>
        </w:rPr>
        <w:t>The Missing Year</w:t>
      </w:r>
    </w:p>
    <w:p w:rsidR="00912B3A" w:rsidRDefault="00912B3A" w:rsidP="00D5725B">
      <w:pPr>
        <w:spacing w:line="276" w:lineRule="auto"/>
      </w:pPr>
      <w:r>
        <w:t xml:space="preserve">Our good friends at Wainwright </w:t>
      </w:r>
      <w:proofErr w:type="spellStart"/>
      <w:r>
        <w:t>Screenprint</w:t>
      </w:r>
      <w:proofErr w:type="spellEnd"/>
      <w:r>
        <w:t xml:space="preserve">, who have been supporting RDA with branded clothing and other merchandise for 40 years, have </w:t>
      </w:r>
      <w:r w:rsidR="00D5725B">
        <w:t>produced a range of clothing for this year’</w:t>
      </w:r>
      <w:r w:rsidR="0063699E">
        <w:t>s N</w:t>
      </w:r>
      <w:r w:rsidR="00D5725B">
        <w:t xml:space="preserve">ational Championships. </w:t>
      </w:r>
      <w:r w:rsidR="0063699E">
        <w:t>Titled</w:t>
      </w:r>
      <w:r w:rsidR="00D5725B">
        <w:t xml:space="preserve"> </w:t>
      </w:r>
      <w:r w:rsidR="0063699E">
        <w:t>‘</w:t>
      </w:r>
      <w:r w:rsidR="00D5725B">
        <w:t xml:space="preserve">The Missing Year’, the hoodies, polo shirts and hats will ensure that collectors of Championships clothing </w:t>
      </w:r>
      <w:proofErr w:type="gramStart"/>
      <w:r w:rsidR="00D5725B">
        <w:t>don’t</w:t>
      </w:r>
      <w:proofErr w:type="gramEnd"/>
      <w:r w:rsidR="00D5725B">
        <w:t xml:space="preserve"> miss </w:t>
      </w:r>
      <w:r w:rsidR="0063699E">
        <w:t>out</w:t>
      </w:r>
      <w:r w:rsidR="00D5725B">
        <w:t>.</w:t>
      </w:r>
    </w:p>
    <w:p w:rsidR="00D5725B" w:rsidRDefault="0063699E" w:rsidP="00D5725B">
      <w:pPr>
        <w:spacing w:after="0" w:line="276" w:lineRule="auto"/>
      </w:pPr>
      <w:r w:rsidRPr="0063699E">
        <w:t>Visit </w:t>
      </w:r>
      <w:hyperlink r:id="rId9" w:history="1">
        <w:r w:rsidR="00DB7F25" w:rsidRPr="005B27CA">
          <w:rPr>
            <w:rStyle w:val="Hyperlink"/>
          </w:rPr>
          <w:t>www.wainwrightscreenprint.co.uk/man/2</w:t>
        </w:r>
      </w:hyperlink>
      <w:r w:rsidRPr="0063699E">
        <w:t> or email info@wainwrightscreenprint.co.uk for more info</w:t>
      </w:r>
      <w:r>
        <w:t>rmation</w:t>
      </w:r>
      <w:r w:rsidRPr="0063699E">
        <w:t xml:space="preserve"> and an order form.</w:t>
      </w:r>
    </w:p>
    <w:p w:rsidR="0063699E" w:rsidRPr="00D5725B" w:rsidRDefault="0063699E" w:rsidP="00D5725B">
      <w:pPr>
        <w:spacing w:after="0" w:line="276" w:lineRule="auto"/>
        <w:rPr>
          <w:rFonts w:ascii="Calibri" w:eastAsia="Calibri" w:hAnsi="Calibri" w:cs="Calibri"/>
        </w:rPr>
      </w:pPr>
    </w:p>
    <w:p w:rsidR="00D5725B" w:rsidRPr="00D5725B" w:rsidRDefault="00D5725B" w:rsidP="00D5725B">
      <w:pPr>
        <w:spacing w:line="276" w:lineRule="auto"/>
        <w:rPr>
          <w:rFonts w:ascii="Calibri" w:eastAsia="Calibri" w:hAnsi="Calibri" w:cs="Calibri"/>
          <w:b/>
          <w:bCs/>
        </w:rPr>
      </w:pPr>
      <w:r w:rsidRPr="00D5725B">
        <w:rPr>
          <w:rFonts w:ascii="Calibri" w:eastAsia="Calibri" w:hAnsi="Calibri" w:cs="Calibri"/>
          <w:b/>
          <w:bCs/>
        </w:rPr>
        <w:t>Online Training</w:t>
      </w:r>
    </w:p>
    <w:p w:rsidR="00D5725B" w:rsidRPr="00D5725B" w:rsidRDefault="00D5725B" w:rsidP="00D5725B">
      <w:pPr>
        <w:spacing w:line="276" w:lineRule="auto"/>
        <w:rPr>
          <w:rFonts w:ascii="Calibri" w:eastAsia="Calibri" w:hAnsi="Calibri" w:cs="Calibri"/>
        </w:rPr>
      </w:pPr>
      <w:proofErr w:type="gramStart"/>
      <w:r w:rsidRPr="00D5725B">
        <w:rPr>
          <w:rFonts w:ascii="Calibri" w:eastAsia="Calibri" w:hAnsi="Calibri" w:cs="Calibri"/>
        </w:rPr>
        <w:t>Don’t</w:t>
      </w:r>
      <w:proofErr w:type="gramEnd"/>
      <w:r w:rsidRPr="00D5725B">
        <w:rPr>
          <w:rFonts w:ascii="Calibri" w:eastAsia="Calibri" w:hAnsi="Calibri" w:cs="Calibri"/>
        </w:rPr>
        <w:t xml:space="preserve"> forget that while volunteers, staff or participants are not able to access your group, there are plenty of on-line training opportunities.</w:t>
      </w:r>
      <w:r w:rsidR="00DB7F25">
        <w:rPr>
          <w:rFonts w:ascii="Calibri" w:eastAsia="Calibri" w:hAnsi="Calibri" w:cs="Calibri"/>
        </w:rPr>
        <w:t xml:space="preserve">  As well as the RDA e-learning </w:t>
      </w:r>
      <w:hyperlink r:id="rId10" w:history="1">
        <w:r w:rsidR="00DB7F25" w:rsidRPr="005B27CA">
          <w:rPr>
            <w:rStyle w:val="Hyperlink"/>
          </w:rPr>
          <w:t>www.rda-learning.org.uk</w:t>
        </w:r>
      </w:hyperlink>
      <w:r w:rsidR="00DB7F25">
        <w:rPr>
          <w:color w:val="0000FF"/>
          <w:u w:val="single"/>
        </w:rPr>
        <w:t xml:space="preserve"> </w:t>
      </w:r>
      <w:r w:rsidRPr="00D5725B">
        <w:rPr>
          <w:rFonts w:ascii="Calibri" w:eastAsia="Calibri" w:hAnsi="Calibri" w:cs="Calibri"/>
        </w:rPr>
        <w:t>there are some good courses externally.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 xml:space="preserve">The only free courses we are aware of are on the FEI campus – this includes diverse subjects such as horsemanship, equine physiology and anatomy as well as on the rules of the different FEI sports </w:t>
      </w:r>
      <w:hyperlink r:id="rId11" w:history="1">
        <w:r w:rsidRPr="00D5725B">
          <w:rPr>
            <w:rFonts w:ascii="Calibri" w:eastAsia="Calibri" w:hAnsi="Calibri" w:cs="Calibri"/>
            <w:color w:val="0563C1"/>
            <w:u w:val="single"/>
          </w:rPr>
          <w:t>https://campus.fei.org/</w:t>
        </w:r>
      </w:hyperlink>
      <w:r w:rsidRPr="00D5725B">
        <w:rPr>
          <w:rFonts w:ascii="Calibri" w:eastAsia="Calibri" w:hAnsi="Calibri" w:cs="Calibri"/>
        </w:rPr>
        <w:t xml:space="preserve">.  You can also watch fei.tv </w:t>
      </w:r>
      <w:proofErr w:type="gramStart"/>
      <w:r w:rsidRPr="00D5725B">
        <w:rPr>
          <w:rFonts w:ascii="Calibri" w:eastAsia="Calibri" w:hAnsi="Calibri" w:cs="Calibri"/>
        </w:rPr>
        <w:t>for free</w:t>
      </w:r>
      <w:proofErr w:type="gramEnd"/>
      <w:r w:rsidRPr="00D5725B">
        <w:rPr>
          <w:rFonts w:ascii="Calibri" w:eastAsia="Calibri" w:hAnsi="Calibri" w:cs="Calibri"/>
        </w:rPr>
        <w:t xml:space="preserve"> now </w:t>
      </w:r>
      <w:hyperlink r:id="rId12" w:history="1">
        <w:r w:rsidRPr="00D5725B">
          <w:rPr>
            <w:rFonts w:ascii="Calibri" w:eastAsia="Calibri" w:hAnsi="Calibri" w:cs="Calibri"/>
            <w:color w:val="0563C1"/>
            <w:u w:val="single"/>
          </w:rPr>
          <w:t>https://tv.fei.org/home</w:t>
        </w:r>
      </w:hyperlink>
      <w:r w:rsidRPr="00D5725B">
        <w:rPr>
          <w:rFonts w:ascii="Calibri" w:eastAsia="Calibri" w:hAnsi="Calibri" w:cs="Calibri"/>
        </w:rPr>
        <w:t xml:space="preserve"> until July if you want to catch up on any filmed FEI events.  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> 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 xml:space="preserve">British Dressage also has a horse care online learning </w:t>
      </w:r>
      <w:proofErr w:type="gramStart"/>
      <w:r w:rsidRPr="00D5725B">
        <w:rPr>
          <w:rFonts w:ascii="Calibri" w:eastAsia="Calibri" w:hAnsi="Calibri" w:cs="Calibri"/>
        </w:rPr>
        <w:t>system which</w:t>
      </w:r>
      <w:proofErr w:type="gramEnd"/>
      <w:r w:rsidRPr="00D5725B">
        <w:rPr>
          <w:rFonts w:ascii="Calibri" w:eastAsia="Calibri" w:hAnsi="Calibri" w:cs="Calibri"/>
        </w:rPr>
        <w:t xml:space="preserve"> costs £5 per course </w:t>
      </w:r>
      <w:hyperlink r:id="rId13" w:history="1">
        <w:r w:rsidR="00DB7F25" w:rsidRPr="005B27CA">
          <w:rPr>
            <w:rStyle w:val="Hyperlink"/>
            <w:rFonts w:ascii="Calibri" w:eastAsia="Calibri" w:hAnsi="Calibri" w:cs="Calibri"/>
          </w:rPr>
          <w:t>www.britishdressage.co.uk/get-involved/bd-youth/british-dressage-horse-care/</w:t>
        </w:r>
      </w:hyperlink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> 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 xml:space="preserve">If you wanted to do something that went beyond equine studies, there is good information about classification for disabled sports people on the BPA website </w:t>
      </w:r>
      <w:hyperlink r:id="rId14" w:history="1">
        <w:r w:rsidRPr="00D5725B">
          <w:rPr>
            <w:rFonts w:ascii="Calibri" w:eastAsia="Calibri" w:hAnsi="Calibri" w:cs="Calibri"/>
            <w:color w:val="0563C1"/>
            <w:u w:val="single"/>
          </w:rPr>
          <w:t>https://paralympics.org.uk/footer-pages/classification</w:t>
        </w:r>
      </w:hyperlink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> 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 xml:space="preserve">We would also highly recommend UK Coaching resources </w:t>
      </w:r>
      <w:hyperlink r:id="rId15" w:history="1">
        <w:r w:rsidR="00DB7F25" w:rsidRPr="005B27CA">
          <w:rPr>
            <w:rStyle w:val="Hyperlink"/>
            <w:rFonts w:ascii="Calibri" w:eastAsia="Calibri" w:hAnsi="Calibri" w:cs="Calibri"/>
          </w:rPr>
          <w:t>www.ukcoaching.org/</w:t>
        </w:r>
      </w:hyperlink>
      <w:r w:rsidRPr="00D5725B">
        <w:rPr>
          <w:rFonts w:ascii="Calibri" w:eastAsia="Calibri" w:hAnsi="Calibri" w:cs="Calibri"/>
        </w:rPr>
        <w:t xml:space="preserve"> – many of the formal courses you have to pay for or be a subscribed member which also requires a payment but there are also lots of videos, blogs, articles </w:t>
      </w:r>
      <w:proofErr w:type="spellStart"/>
      <w:r w:rsidRPr="00D5725B">
        <w:rPr>
          <w:rFonts w:ascii="Calibri" w:eastAsia="Calibri" w:hAnsi="Calibri" w:cs="Calibri"/>
        </w:rPr>
        <w:t>etc</w:t>
      </w:r>
      <w:proofErr w:type="spellEnd"/>
      <w:r w:rsidRPr="00D5725B">
        <w:rPr>
          <w:rFonts w:ascii="Calibri" w:eastAsia="Calibri" w:hAnsi="Calibri" w:cs="Calibri"/>
        </w:rPr>
        <w:t xml:space="preserve"> on this website that are free.  UK coaching provides resources for the widest definition of ‘coach’ so those that help, volunteer </w:t>
      </w:r>
      <w:proofErr w:type="spellStart"/>
      <w:r w:rsidRPr="00D5725B">
        <w:rPr>
          <w:rFonts w:ascii="Calibri" w:eastAsia="Calibri" w:hAnsi="Calibri" w:cs="Calibri"/>
        </w:rPr>
        <w:t>etc</w:t>
      </w:r>
      <w:proofErr w:type="spellEnd"/>
      <w:r w:rsidRPr="00D5725B">
        <w:rPr>
          <w:rFonts w:ascii="Calibri" w:eastAsia="Calibri" w:hAnsi="Calibri" w:cs="Calibri"/>
        </w:rPr>
        <w:t>, not necessarily just those with a formal coaching qualification.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> </w:t>
      </w:r>
    </w:p>
    <w:p w:rsidR="00D5725B" w:rsidRPr="00D5725B" w:rsidRDefault="00D5725B" w:rsidP="00D5725B">
      <w:pPr>
        <w:spacing w:after="0" w:line="276" w:lineRule="auto"/>
        <w:rPr>
          <w:rFonts w:ascii="Calibri" w:eastAsia="Calibri" w:hAnsi="Calibri" w:cs="Calibri"/>
        </w:rPr>
      </w:pPr>
      <w:r w:rsidRPr="00D5725B">
        <w:rPr>
          <w:rFonts w:ascii="Calibri" w:eastAsia="Calibri" w:hAnsi="Calibri" w:cs="Calibri"/>
        </w:rPr>
        <w:t xml:space="preserve">For wider activities, the Open University offers a lot of free courses, the full list is here: </w:t>
      </w:r>
      <w:hyperlink r:id="rId16" w:history="1">
        <w:r w:rsidR="00DB7F25" w:rsidRPr="005B27CA">
          <w:rPr>
            <w:rStyle w:val="Hyperlink"/>
            <w:rFonts w:ascii="Calibri" w:eastAsia="Calibri" w:hAnsi="Calibri" w:cs="Calibri"/>
          </w:rPr>
          <w:t>www.open.edu/openlearn/free-courses/full-catalogue</w:t>
        </w:r>
      </w:hyperlink>
      <w:r w:rsidRPr="00D5725B">
        <w:rPr>
          <w:rFonts w:ascii="Calibri" w:eastAsia="Calibri" w:hAnsi="Calibri" w:cs="Calibri"/>
        </w:rPr>
        <w:t xml:space="preserve">  This includes communication and working relationships in sport and fitness </w:t>
      </w:r>
      <w:hyperlink r:id="rId17" w:history="1">
        <w:r w:rsidR="00DB7F25" w:rsidRPr="005B27CA">
          <w:rPr>
            <w:rStyle w:val="Hyperlink"/>
            <w:rFonts w:ascii="Calibri" w:eastAsia="Calibri" w:hAnsi="Calibri" w:cs="Calibri"/>
          </w:rPr>
          <w:t>www.open.edu/openlearn/health-sports-psychology/communication-and-working-relationships-sport-and-fitness/content-section-overview?active-tab=description-tab</w:t>
        </w:r>
      </w:hyperlink>
    </w:p>
    <w:p w:rsidR="00D5725B" w:rsidRPr="00912B3A" w:rsidRDefault="00D5725B" w:rsidP="00D5725B">
      <w:pPr>
        <w:spacing w:line="276" w:lineRule="auto"/>
      </w:pPr>
      <w:r w:rsidRPr="00D5725B">
        <w:rPr>
          <w:rFonts w:ascii="Calibri" w:eastAsia="Calibri" w:hAnsi="Calibri" w:cs="Calibri"/>
        </w:rPr>
        <w:t xml:space="preserve">And coaching others to coach </w:t>
      </w:r>
      <w:hyperlink r:id="rId18" w:history="1">
        <w:r w:rsidR="00DB7F25" w:rsidRPr="005B27CA">
          <w:rPr>
            <w:rStyle w:val="Hyperlink"/>
            <w:rFonts w:ascii="Calibri" w:eastAsia="Calibri" w:hAnsi="Calibri" w:cs="Calibri"/>
          </w:rPr>
          <w:t>www.open.edu/openlearn/health-sports-psychology/coaching-others-coach/content-section-overview?active-tab=description-tab</w:t>
        </w:r>
      </w:hyperlink>
    </w:p>
    <w:sectPr w:rsidR="00D5725B" w:rsidRPr="00912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6AC"/>
    <w:multiLevelType w:val="hybridMultilevel"/>
    <w:tmpl w:val="38B0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556E"/>
    <w:multiLevelType w:val="hybridMultilevel"/>
    <w:tmpl w:val="60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A"/>
    <w:rsid w:val="001F56DF"/>
    <w:rsid w:val="00237572"/>
    <w:rsid w:val="002D67F6"/>
    <w:rsid w:val="00316105"/>
    <w:rsid w:val="005206DA"/>
    <w:rsid w:val="0063699E"/>
    <w:rsid w:val="0085092A"/>
    <w:rsid w:val="00912B3A"/>
    <w:rsid w:val="00913539"/>
    <w:rsid w:val="00B6733B"/>
    <w:rsid w:val="00D5725B"/>
    <w:rsid w:val="00D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847B"/>
  <w15:chartTrackingRefBased/>
  <w15:docId w15:val="{03019F75-BBD2-40CD-B5FD-D5923C9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ngland.org/how-we-can-help/our-funds/community-emergency-fund" TargetMode="External"/><Relationship Id="rId13" Type="http://schemas.openxmlformats.org/officeDocument/2006/relationships/hyperlink" Target="http://www.britishdressage.co.uk/get-involved/bd-youth/british-dressage-horse-care/" TargetMode="External"/><Relationship Id="rId18" Type="http://schemas.openxmlformats.org/officeDocument/2006/relationships/hyperlink" Target="http://www.open.edu/openlearn/health-sports-psychology/coaching-others-coach/content-section-overview?active-tab=description-t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rda.org.uk/runningyourgroup/covid19/" TargetMode="External"/><Relationship Id="rId12" Type="http://schemas.openxmlformats.org/officeDocument/2006/relationships/hyperlink" Target="https://tv.fei.org/home" TargetMode="External"/><Relationship Id="rId17" Type="http://schemas.openxmlformats.org/officeDocument/2006/relationships/hyperlink" Target="http://www.open.edu/openlearn/health-sports-psychology/communication-and-working-relationships-sport-and-fitness/content-section-overview?active-tab=description-ta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.edu/openlearn/free-courses/full-catalog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check-if-you-could-be-covered-by-the-coronavirus-job-retention-scheme" TargetMode="External"/><Relationship Id="rId11" Type="http://schemas.openxmlformats.org/officeDocument/2006/relationships/hyperlink" Target="https://campus.fei.org/" TargetMode="External"/><Relationship Id="rId5" Type="http://schemas.openxmlformats.org/officeDocument/2006/relationships/hyperlink" Target="https://zoom.us/webinar/register/WN_Sqz7ckHLRruDYhZs_V_fRQ" TargetMode="External"/><Relationship Id="rId15" Type="http://schemas.openxmlformats.org/officeDocument/2006/relationships/hyperlink" Target="http://www.ukcoaching.org/" TargetMode="External"/><Relationship Id="rId10" Type="http://schemas.openxmlformats.org/officeDocument/2006/relationships/hyperlink" Target="http://www.rda-learning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inwrightscreenprint.co.uk/man/2" TargetMode="External"/><Relationship Id="rId14" Type="http://schemas.openxmlformats.org/officeDocument/2006/relationships/hyperlink" Target="https://paralympics.org.uk/footer-pages/class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5</cp:revision>
  <dcterms:created xsi:type="dcterms:W3CDTF">2020-04-24T08:30:00Z</dcterms:created>
  <dcterms:modified xsi:type="dcterms:W3CDTF">2020-04-24T11:22:00Z</dcterms:modified>
</cp:coreProperties>
</file>