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26" w:rsidRPr="00045CCE" w:rsidRDefault="00045CCE">
      <w:pPr>
        <w:rPr>
          <w:b/>
        </w:rPr>
      </w:pPr>
      <w:r w:rsidRPr="00045CCE">
        <w:rPr>
          <w:b/>
        </w:rPr>
        <w:t>RDA UK Update 28 May</w:t>
      </w:r>
    </w:p>
    <w:p w:rsidR="00045CCE" w:rsidRDefault="00045CCE">
      <w:r>
        <w:t>This bulletin contains:</w:t>
      </w:r>
    </w:p>
    <w:p w:rsidR="00045CCE" w:rsidRDefault="00045CCE" w:rsidP="00045CCE">
      <w:pPr>
        <w:pStyle w:val="ListParagraph"/>
        <w:numPr>
          <w:ilvl w:val="0"/>
          <w:numId w:val="4"/>
        </w:numPr>
      </w:pPr>
      <w:r>
        <w:t>Group survey – next steps</w:t>
      </w:r>
    </w:p>
    <w:p w:rsidR="00045CCE" w:rsidRDefault="00045CCE" w:rsidP="00045CCE">
      <w:pPr>
        <w:pStyle w:val="ListParagraph"/>
        <w:numPr>
          <w:ilvl w:val="0"/>
          <w:numId w:val="4"/>
        </w:numPr>
      </w:pPr>
      <w:r>
        <w:t xml:space="preserve">Getting Started – </w:t>
      </w:r>
      <w:r w:rsidR="00BA5D44">
        <w:t>guidance update</w:t>
      </w:r>
    </w:p>
    <w:p w:rsidR="00045CCE" w:rsidRDefault="00045CCE" w:rsidP="00045CCE">
      <w:pPr>
        <w:pStyle w:val="ListParagraph"/>
        <w:numPr>
          <w:ilvl w:val="0"/>
          <w:numId w:val="4"/>
        </w:numPr>
      </w:pPr>
      <w:r>
        <w:t>National Lottery Coronavirus Community Support Fund</w:t>
      </w:r>
    </w:p>
    <w:p w:rsidR="00294218" w:rsidRDefault="00294218" w:rsidP="00045CCE">
      <w:pPr>
        <w:pStyle w:val="ListParagraph"/>
        <w:numPr>
          <w:ilvl w:val="0"/>
          <w:numId w:val="4"/>
        </w:numPr>
      </w:pPr>
      <w:r>
        <w:t>Volunteers Week 1-7 June</w:t>
      </w:r>
    </w:p>
    <w:p w:rsidR="00045CCE" w:rsidRPr="00294218" w:rsidRDefault="00045CCE" w:rsidP="00045CCE">
      <w:pPr>
        <w:spacing w:after="240" w:line="240" w:lineRule="auto"/>
        <w:rPr>
          <w:rFonts w:eastAsia="Times New Roman" w:cstheme="minorHAnsi"/>
          <w:b/>
          <w:color w:val="333333"/>
          <w:sz w:val="28"/>
          <w:szCs w:val="28"/>
          <w:lang w:eastAsia="en-GB"/>
        </w:rPr>
      </w:pPr>
      <w:r w:rsidRPr="00294218">
        <w:rPr>
          <w:rFonts w:eastAsia="Times New Roman" w:cstheme="minorHAnsi"/>
          <w:b/>
          <w:color w:val="333333"/>
          <w:sz w:val="28"/>
          <w:szCs w:val="28"/>
          <w:lang w:eastAsia="en-GB"/>
        </w:rPr>
        <w:t>Group survey – next steps</w:t>
      </w:r>
    </w:p>
    <w:p w:rsidR="00045CCE" w:rsidRDefault="00045CCE" w:rsidP="00045CCE">
      <w:pPr>
        <w:spacing w:after="240" w:line="240" w:lineRule="auto"/>
        <w:rPr>
          <w:rFonts w:eastAsia="Times New Roman" w:cstheme="minorHAnsi"/>
          <w:color w:val="333333"/>
          <w:lang w:eastAsia="en-GB"/>
        </w:rPr>
      </w:pPr>
      <w:r>
        <w:rPr>
          <w:rFonts w:eastAsia="Times New Roman" w:cstheme="minorHAnsi"/>
          <w:color w:val="333333"/>
          <w:lang w:eastAsia="en-GB"/>
        </w:rPr>
        <w:t xml:space="preserve">Thank you to everyone for taking part in the online </w:t>
      </w:r>
      <w:r w:rsidR="00AC5BC3">
        <w:rPr>
          <w:rFonts w:eastAsia="Times New Roman" w:cstheme="minorHAnsi"/>
          <w:color w:val="333333"/>
          <w:lang w:eastAsia="en-GB"/>
        </w:rPr>
        <w:t xml:space="preserve">group </w:t>
      </w:r>
      <w:r>
        <w:rPr>
          <w:rFonts w:eastAsia="Times New Roman" w:cstheme="minorHAnsi"/>
          <w:color w:val="333333"/>
          <w:lang w:eastAsia="en-GB"/>
        </w:rPr>
        <w:t xml:space="preserve">survey and for your discussions with your Regional or County Chairs. </w:t>
      </w:r>
      <w:r w:rsidR="00AC5BC3">
        <w:rPr>
          <w:rFonts w:eastAsia="Times New Roman" w:cstheme="minorHAnsi"/>
          <w:color w:val="333333"/>
          <w:lang w:eastAsia="en-GB"/>
        </w:rPr>
        <w:t>We now have an almost complete picture of the impact of closure on groups across the UK, the different ways you are supporting your RDA communities, the challenges you face in the coming weeks and months and – most importantly – which groups are most vulnerable as the situation continues.</w:t>
      </w:r>
    </w:p>
    <w:p w:rsidR="00AC5BC3" w:rsidRDefault="00AC5BC3" w:rsidP="00045CCE">
      <w:pPr>
        <w:spacing w:after="240" w:line="240" w:lineRule="auto"/>
        <w:rPr>
          <w:rFonts w:eastAsia="Times New Roman" w:cstheme="minorHAnsi"/>
          <w:color w:val="333333"/>
          <w:lang w:eastAsia="en-GB"/>
        </w:rPr>
      </w:pPr>
      <w:r>
        <w:rPr>
          <w:rFonts w:eastAsia="Times New Roman" w:cstheme="minorHAnsi"/>
          <w:color w:val="333333"/>
          <w:lang w:eastAsia="en-GB"/>
        </w:rPr>
        <w:t xml:space="preserve">Next week we will be updating you on the findings of </w:t>
      </w:r>
      <w:proofErr w:type="gramStart"/>
      <w:r>
        <w:rPr>
          <w:rFonts w:eastAsia="Times New Roman" w:cstheme="minorHAnsi"/>
          <w:color w:val="333333"/>
          <w:lang w:eastAsia="en-GB"/>
        </w:rPr>
        <w:t>the report and how we will be using this to steer our support to groups</w:t>
      </w:r>
      <w:proofErr w:type="gramEnd"/>
      <w:r>
        <w:rPr>
          <w:rFonts w:eastAsia="Times New Roman" w:cstheme="minorHAnsi"/>
          <w:color w:val="333333"/>
          <w:lang w:eastAsia="en-GB"/>
        </w:rPr>
        <w:t>.</w:t>
      </w:r>
    </w:p>
    <w:p w:rsidR="003026D9" w:rsidRDefault="00BA5D44" w:rsidP="00045CCE">
      <w:pPr>
        <w:spacing w:after="240" w:line="240" w:lineRule="auto"/>
        <w:rPr>
          <w:rFonts w:eastAsia="Times New Roman" w:cstheme="minorHAnsi"/>
          <w:b/>
          <w:color w:val="333333"/>
          <w:sz w:val="28"/>
          <w:szCs w:val="28"/>
          <w:lang w:eastAsia="en-GB"/>
        </w:rPr>
      </w:pPr>
      <w:r>
        <w:rPr>
          <w:rFonts w:eastAsia="Times New Roman" w:cstheme="minorHAnsi"/>
          <w:b/>
          <w:color w:val="333333"/>
          <w:sz w:val="28"/>
          <w:szCs w:val="28"/>
          <w:lang w:eastAsia="en-GB"/>
        </w:rPr>
        <w:t>Getting started</w:t>
      </w:r>
    </w:p>
    <w:p w:rsidR="00BA5D44" w:rsidRPr="00BA5D44" w:rsidRDefault="00BA5D44" w:rsidP="00BA5D44">
      <w:pPr>
        <w:spacing w:after="240" w:line="240" w:lineRule="auto"/>
        <w:rPr>
          <w:rFonts w:eastAsia="Times New Roman" w:cstheme="minorHAnsi"/>
          <w:color w:val="333333"/>
          <w:lang w:eastAsia="en-GB"/>
        </w:rPr>
      </w:pPr>
      <w:r w:rsidRPr="00BA5D44">
        <w:rPr>
          <w:rFonts w:eastAsia="Times New Roman" w:cstheme="minorHAnsi"/>
          <w:color w:val="333333"/>
          <w:lang w:eastAsia="en-GB"/>
        </w:rPr>
        <w:t xml:space="preserve">This week at </w:t>
      </w:r>
      <w:hyperlink r:id="rId5" w:history="1">
        <w:r w:rsidRPr="008C51A3">
          <w:rPr>
            <w:rStyle w:val="Hyperlink"/>
            <w:rFonts w:eastAsia="Times New Roman" w:cstheme="minorHAnsi"/>
            <w:lang w:eastAsia="en-GB"/>
          </w:rPr>
          <w:t>www.myrda.org.uk/runningyourgroup/getting-started-after-lockdown</w:t>
        </w:r>
      </w:hyperlink>
      <w:r>
        <w:rPr>
          <w:rFonts w:eastAsia="Times New Roman" w:cstheme="minorHAnsi"/>
          <w:color w:val="333333"/>
          <w:lang w:eastAsia="en-GB"/>
        </w:rPr>
        <w:t xml:space="preserve">  we </w:t>
      </w:r>
      <w:r w:rsidRPr="00BA5D44">
        <w:rPr>
          <w:rFonts w:eastAsia="Times New Roman" w:cstheme="minorHAnsi"/>
          <w:color w:val="333333"/>
          <w:lang w:eastAsia="en-GB"/>
        </w:rPr>
        <w:t xml:space="preserve">have the following updates to share with you:  </w:t>
      </w:r>
    </w:p>
    <w:p w:rsidR="00BA5D44" w:rsidRPr="00BA5D44" w:rsidRDefault="00BA5D44" w:rsidP="00BA5D44">
      <w:pPr>
        <w:spacing w:after="240" w:line="240" w:lineRule="auto"/>
        <w:rPr>
          <w:rFonts w:eastAsia="Times New Roman" w:cstheme="minorHAnsi"/>
          <w:b/>
          <w:color w:val="333333"/>
          <w:lang w:eastAsia="en-GB"/>
        </w:rPr>
      </w:pPr>
      <w:r w:rsidRPr="00BA5D44">
        <w:rPr>
          <w:rFonts w:eastAsia="Times New Roman" w:cstheme="minorHAnsi"/>
          <w:b/>
          <w:color w:val="333333"/>
          <w:lang w:eastAsia="en-GB"/>
        </w:rPr>
        <w:t>New resources:</w:t>
      </w:r>
    </w:p>
    <w:p w:rsidR="00BA5D44" w:rsidRPr="00BA5D44" w:rsidRDefault="00BA5D44" w:rsidP="00BA5D44">
      <w:pPr>
        <w:pStyle w:val="ListParagraph"/>
        <w:numPr>
          <w:ilvl w:val="0"/>
          <w:numId w:val="5"/>
        </w:numPr>
        <w:spacing w:after="240" w:line="240" w:lineRule="auto"/>
        <w:rPr>
          <w:rFonts w:eastAsia="Times New Roman" w:cstheme="minorHAnsi"/>
          <w:color w:val="333333"/>
          <w:lang w:eastAsia="en-GB"/>
        </w:rPr>
      </w:pPr>
      <w:r w:rsidRPr="00BA5D44">
        <w:rPr>
          <w:rFonts w:eastAsia="Times New Roman" w:cstheme="minorHAnsi"/>
          <w:color w:val="333333"/>
          <w:lang w:eastAsia="en-GB"/>
        </w:rPr>
        <w:t>Guidance u</w:t>
      </w:r>
      <w:r w:rsidRPr="00BA5D44">
        <w:rPr>
          <w:rFonts w:eastAsia="Times New Roman" w:cstheme="minorHAnsi"/>
          <w:color w:val="333333"/>
          <w:lang w:eastAsia="en-GB"/>
        </w:rPr>
        <w:t>pdate 28 May, including FAQs</w:t>
      </w:r>
      <w:r>
        <w:rPr>
          <w:rFonts w:eastAsia="Times New Roman" w:cstheme="minorHAnsi"/>
          <w:color w:val="333333"/>
          <w:lang w:eastAsia="en-GB"/>
        </w:rPr>
        <w:t xml:space="preserve"> and notes for first aiders</w:t>
      </w:r>
    </w:p>
    <w:p w:rsidR="00BA5D44" w:rsidRPr="00BA5D44" w:rsidRDefault="00BA5D44" w:rsidP="00BA5D44">
      <w:pPr>
        <w:pStyle w:val="ListParagraph"/>
        <w:numPr>
          <w:ilvl w:val="0"/>
          <w:numId w:val="5"/>
        </w:numPr>
        <w:spacing w:after="240" w:line="240" w:lineRule="auto"/>
        <w:rPr>
          <w:rFonts w:eastAsia="Times New Roman" w:cstheme="minorHAnsi"/>
          <w:color w:val="333333"/>
          <w:lang w:eastAsia="en-GB"/>
        </w:rPr>
      </w:pPr>
      <w:r w:rsidRPr="00BA5D44">
        <w:rPr>
          <w:rFonts w:eastAsia="Times New Roman" w:cstheme="minorHAnsi"/>
          <w:color w:val="333333"/>
          <w:lang w:eastAsia="en-GB"/>
        </w:rPr>
        <w:t>Example Participant Induction Briefing</w:t>
      </w:r>
    </w:p>
    <w:p w:rsidR="00BA5D44" w:rsidRPr="00BA5D44" w:rsidRDefault="00BA5D44" w:rsidP="00BA5D44">
      <w:pPr>
        <w:spacing w:after="240" w:line="240" w:lineRule="auto"/>
        <w:rPr>
          <w:rFonts w:eastAsia="Times New Roman" w:cstheme="minorHAnsi"/>
          <w:b/>
          <w:color w:val="333333"/>
          <w:lang w:eastAsia="en-GB"/>
        </w:rPr>
      </w:pPr>
      <w:r w:rsidRPr="00BA5D44">
        <w:rPr>
          <w:rFonts w:eastAsia="Times New Roman" w:cstheme="minorHAnsi"/>
          <w:b/>
          <w:color w:val="333333"/>
          <w:lang w:eastAsia="en-GB"/>
        </w:rPr>
        <w:t>Updated resources:</w:t>
      </w:r>
    </w:p>
    <w:p w:rsidR="00BA5D44" w:rsidRDefault="00BA5D44" w:rsidP="00BA5D44">
      <w:pPr>
        <w:spacing w:after="240" w:line="240" w:lineRule="auto"/>
        <w:rPr>
          <w:rFonts w:eastAsia="Times New Roman" w:cstheme="minorHAnsi"/>
          <w:color w:val="333333"/>
          <w:lang w:eastAsia="en-GB"/>
        </w:rPr>
      </w:pPr>
      <w:r w:rsidRPr="00BA5D44">
        <w:rPr>
          <w:rFonts w:eastAsia="Times New Roman" w:cstheme="minorHAnsi"/>
          <w:color w:val="333333"/>
          <w:lang w:eastAsia="en-GB"/>
        </w:rPr>
        <w:t>•</w:t>
      </w:r>
      <w:r w:rsidRPr="00BA5D44">
        <w:rPr>
          <w:rFonts w:eastAsia="Times New Roman" w:cstheme="minorHAnsi"/>
          <w:color w:val="333333"/>
          <w:lang w:eastAsia="en-GB"/>
        </w:rPr>
        <w:tab/>
        <w:t>Glossary of Terms to include government wording for clinically vulnerable</w:t>
      </w:r>
    </w:p>
    <w:p w:rsidR="00045CCE" w:rsidRPr="00294218" w:rsidRDefault="00045CCE" w:rsidP="00BA5D44">
      <w:pPr>
        <w:spacing w:after="240" w:line="240" w:lineRule="auto"/>
        <w:rPr>
          <w:rFonts w:eastAsia="Times New Roman" w:cstheme="minorHAnsi"/>
          <w:b/>
          <w:color w:val="333333"/>
          <w:sz w:val="28"/>
          <w:szCs w:val="28"/>
          <w:lang w:eastAsia="en-GB"/>
        </w:rPr>
      </w:pPr>
      <w:r w:rsidRPr="00294218">
        <w:rPr>
          <w:rFonts w:eastAsia="Times New Roman" w:cstheme="minorHAnsi"/>
          <w:b/>
          <w:color w:val="333333"/>
          <w:sz w:val="28"/>
          <w:szCs w:val="28"/>
          <w:lang w:eastAsia="en-GB"/>
        </w:rPr>
        <w:t>National Lottery and Government’s new Coronavirus Community Support Fund.</w:t>
      </w:r>
    </w:p>
    <w:p w:rsidR="00045CCE" w:rsidRPr="004F6762" w:rsidRDefault="00045CCE" w:rsidP="00045CCE">
      <w:pPr>
        <w:spacing w:after="240" w:line="240" w:lineRule="auto"/>
        <w:rPr>
          <w:rFonts w:eastAsia="Times New Roman" w:cstheme="minorHAnsi"/>
          <w:color w:val="333333"/>
          <w:lang w:eastAsia="en-GB"/>
        </w:rPr>
      </w:pPr>
      <w:proofErr w:type="gramStart"/>
      <w:r w:rsidRPr="004F6762">
        <w:rPr>
          <w:rFonts w:eastAsia="Times New Roman" w:cstheme="minorHAnsi"/>
          <w:color w:val="333333"/>
          <w:lang w:eastAsia="en-GB"/>
        </w:rPr>
        <w:t>We’re</w:t>
      </w:r>
      <w:proofErr w:type="gramEnd"/>
      <w:r w:rsidRPr="004F6762">
        <w:rPr>
          <w:rFonts w:eastAsia="Times New Roman" w:cstheme="minorHAnsi"/>
          <w:color w:val="333333"/>
          <w:lang w:eastAsia="en-GB"/>
        </w:rPr>
        <w:t xml:space="preserve"> delighted to confirm that the Government’s new Coronav</w:t>
      </w:r>
      <w:r>
        <w:rPr>
          <w:rFonts w:eastAsia="Times New Roman" w:cstheme="minorHAnsi"/>
          <w:color w:val="333333"/>
          <w:lang w:eastAsia="en-GB"/>
        </w:rPr>
        <w:t>irus Community Support Fund in collaboration with the National Lottery is</w:t>
      </w:r>
      <w:r w:rsidRPr="004F6762">
        <w:rPr>
          <w:rFonts w:eastAsia="Times New Roman" w:cstheme="minorHAnsi"/>
          <w:color w:val="333333"/>
          <w:lang w:eastAsia="en-GB"/>
        </w:rPr>
        <w:t xml:space="preserve"> open for applications</w:t>
      </w:r>
      <w:r>
        <w:rPr>
          <w:rFonts w:eastAsia="Times New Roman" w:cstheme="minorHAnsi"/>
          <w:color w:val="333333"/>
          <w:lang w:eastAsia="en-GB"/>
        </w:rPr>
        <w:t xml:space="preserve">. The fund will </w:t>
      </w:r>
      <w:r w:rsidRPr="001A5E2B">
        <w:rPr>
          <w:rFonts w:cstheme="minorHAnsi"/>
          <w:color w:val="333333"/>
        </w:rPr>
        <w:t>support organisations</w:t>
      </w:r>
      <w:r w:rsidRPr="008B0B80">
        <w:rPr>
          <w:rFonts w:cstheme="minorHAnsi"/>
          <w:color w:val="333333"/>
        </w:rPr>
        <w:t xml:space="preserve"> at the heart of their local community to continue to deliver services to people and communities affected by COVID-19</w:t>
      </w:r>
      <w:r>
        <w:rPr>
          <w:rFonts w:cstheme="minorHAnsi"/>
          <w:color w:val="333333"/>
        </w:rPr>
        <w:t xml:space="preserve">. </w:t>
      </w:r>
      <w:r w:rsidRPr="004F6762">
        <w:rPr>
          <w:rFonts w:eastAsia="Times New Roman" w:cstheme="minorHAnsi"/>
          <w:color w:val="333333"/>
          <w:lang w:eastAsia="en-GB"/>
        </w:rPr>
        <w:t xml:space="preserve">This new funding stream makes available £200m in Government funding aimed primarily at small to medium organisations in </w:t>
      </w:r>
      <w:r w:rsidRPr="004F6762">
        <w:rPr>
          <w:rFonts w:eastAsia="Times New Roman" w:cstheme="minorHAnsi"/>
          <w:b/>
          <w:color w:val="333333"/>
          <w:lang w:eastAsia="en-GB"/>
        </w:rPr>
        <w:t>England</w:t>
      </w:r>
      <w:r>
        <w:rPr>
          <w:rFonts w:eastAsia="Times New Roman" w:cstheme="minorHAnsi"/>
          <w:b/>
          <w:color w:val="333333"/>
          <w:lang w:eastAsia="en-GB"/>
        </w:rPr>
        <w:t>, for 6 months of expenditure</w:t>
      </w:r>
      <w:r w:rsidRPr="004F6762">
        <w:rPr>
          <w:rFonts w:eastAsia="Times New Roman" w:cstheme="minorHAnsi"/>
          <w:b/>
          <w:color w:val="333333"/>
          <w:lang w:eastAsia="en-GB"/>
        </w:rPr>
        <w:t>.</w:t>
      </w:r>
      <w:r>
        <w:rPr>
          <w:rFonts w:eastAsia="Times New Roman" w:cstheme="minorHAnsi"/>
          <w:b/>
          <w:color w:val="333333"/>
          <w:lang w:eastAsia="en-GB"/>
        </w:rPr>
        <w:t xml:space="preserve"> </w:t>
      </w:r>
      <w:r w:rsidRPr="008B0B80">
        <w:rPr>
          <w:rFonts w:eastAsia="Times New Roman" w:cstheme="minorHAnsi"/>
          <w:color w:val="333333"/>
          <w:lang w:eastAsia="en-GB"/>
        </w:rPr>
        <w:t xml:space="preserve">Although the application deadline is </w:t>
      </w:r>
      <w:proofErr w:type="gramStart"/>
      <w:r w:rsidRPr="008B0B80">
        <w:rPr>
          <w:rFonts w:eastAsia="Times New Roman" w:cstheme="minorHAnsi"/>
          <w:color w:val="333333"/>
          <w:lang w:eastAsia="en-GB"/>
        </w:rPr>
        <w:t>ongoing</w:t>
      </w:r>
      <w:proofErr w:type="gramEnd"/>
      <w:r w:rsidRPr="008B0B80">
        <w:rPr>
          <w:rFonts w:eastAsia="Times New Roman" w:cstheme="minorHAnsi"/>
          <w:color w:val="333333"/>
          <w:lang w:eastAsia="en-GB"/>
        </w:rPr>
        <w:t xml:space="preserve"> it will be reviewed continually as demand is anticipated to be high</w:t>
      </w:r>
      <w:r>
        <w:rPr>
          <w:rFonts w:eastAsia="Times New Roman" w:cstheme="minorHAnsi"/>
          <w:color w:val="333333"/>
          <w:lang w:eastAsia="en-GB"/>
        </w:rPr>
        <w:t>.</w:t>
      </w:r>
      <w:r w:rsidRPr="008B0B80">
        <w:rPr>
          <w:rFonts w:eastAsia="Times New Roman" w:cstheme="minorHAnsi"/>
          <w:color w:val="333333"/>
          <w:lang w:eastAsia="en-GB"/>
        </w:rPr>
        <w:t xml:space="preserve"> Applications </w:t>
      </w:r>
      <w:proofErr w:type="gramStart"/>
      <w:r w:rsidRPr="008B0B80">
        <w:rPr>
          <w:rFonts w:eastAsia="Times New Roman" w:cstheme="minorHAnsi"/>
          <w:color w:val="333333"/>
          <w:lang w:eastAsia="en-GB"/>
        </w:rPr>
        <w:t>will be assessed</w:t>
      </w:r>
      <w:proofErr w:type="gramEnd"/>
      <w:r w:rsidRPr="008B0B80">
        <w:rPr>
          <w:rFonts w:eastAsia="Times New Roman" w:cstheme="minorHAnsi"/>
          <w:color w:val="333333"/>
          <w:lang w:eastAsia="en-GB"/>
        </w:rPr>
        <w:t xml:space="preserve"> as and when they are submitted.</w:t>
      </w:r>
    </w:p>
    <w:p w:rsidR="00045CCE" w:rsidRPr="004F6762" w:rsidRDefault="00045CCE" w:rsidP="00045CCE">
      <w:pPr>
        <w:spacing w:after="240" w:line="240" w:lineRule="auto"/>
        <w:rPr>
          <w:rFonts w:eastAsia="Times New Roman" w:cstheme="minorHAnsi"/>
          <w:color w:val="333333"/>
          <w:lang w:eastAsia="en-GB"/>
        </w:rPr>
      </w:pPr>
      <w:r w:rsidRPr="004F6762">
        <w:rPr>
          <w:rFonts w:eastAsia="Times New Roman" w:cstheme="minorHAnsi"/>
          <w:color w:val="333333"/>
          <w:lang w:eastAsia="en-GB"/>
        </w:rPr>
        <w:t>The Fund has two key objectives:</w:t>
      </w:r>
    </w:p>
    <w:p w:rsidR="00045CCE" w:rsidRPr="004F6762" w:rsidRDefault="00045CCE" w:rsidP="00045CCE">
      <w:pPr>
        <w:numPr>
          <w:ilvl w:val="0"/>
          <w:numId w:val="1"/>
        </w:numPr>
        <w:spacing w:after="72" w:line="240" w:lineRule="auto"/>
        <w:ind w:left="600"/>
        <w:rPr>
          <w:rFonts w:eastAsia="Times New Roman" w:cstheme="minorHAnsi"/>
          <w:color w:val="333333"/>
          <w:lang w:eastAsia="en-GB"/>
        </w:rPr>
      </w:pPr>
      <w:r w:rsidRPr="008B0B80">
        <w:rPr>
          <w:rFonts w:eastAsia="Times New Roman" w:cstheme="minorHAnsi"/>
          <w:b/>
          <w:bCs/>
          <w:color w:val="333333"/>
          <w:lang w:eastAsia="en-GB"/>
        </w:rPr>
        <w:t>To increase community support to vulnerable people</w:t>
      </w:r>
      <w:r w:rsidRPr="004F6762">
        <w:rPr>
          <w:rFonts w:eastAsia="Times New Roman" w:cstheme="minorHAnsi"/>
          <w:color w:val="333333"/>
          <w:lang w:eastAsia="en-GB"/>
        </w:rPr>
        <w:t xml:space="preserve"> affected by the COVID-19 crisis, through the work of civil society organisations.</w:t>
      </w:r>
    </w:p>
    <w:p w:rsidR="00045CCE" w:rsidRDefault="00045CCE" w:rsidP="00045CCE">
      <w:pPr>
        <w:numPr>
          <w:ilvl w:val="0"/>
          <w:numId w:val="1"/>
        </w:numPr>
        <w:spacing w:after="72" w:line="240" w:lineRule="auto"/>
        <w:ind w:left="600"/>
        <w:rPr>
          <w:rFonts w:eastAsia="Times New Roman" w:cstheme="minorHAnsi"/>
          <w:color w:val="333333"/>
          <w:lang w:eastAsia="en-GB"/>
        </w:rPr>
      </w:pPr>
      <w:r w:rsidRPr="008B0B80">
        <w:rPr>
          <w:rFonts w:eastAsia="Times New Roman" w:cstheme="minorHAnsi"/>
          <w:b/>
          <w:bCs/>
          <w:color w:val="333333"/>
          <w:lang w:eastAsia="en-GB"/>
        </w:rPr>
        <w:t>To reduce temporary closures of essential charities and social enterprises,</w:t>
      </w:r>
      <w:r w:rsidRPr="004F6762">
        <w:rPr>
          <w:rFonts w:eastAsia="Times New Roman" w:cstheme="minorHAnsi"/>
          <w:color w:val="333333"/>
          <w:lang w:eastAsia="en-GB"/>
        </w:rPr>
        <w:t xml:space="preserve"> ensuring services for vulnerable people impacted by COVID-19 have the financial resources to operate, and so reduce the burden on public services.</w:t>
      </w:r>
    </w:p>
    <w:p w:rsidR="00045CCE" w:rsidRPr="00F34779" w:rsidRDefault="00045CCE" w:rsidP="00045CCE">
      <w:pPr>
        <w:spacing w:after="240" w:line="240" w:lineRule="auto"/>
        <w:rPr>
          <w:rFonts w:eastAsia="Times New Roman" w:cstheme="minorHAnsi"/>
          <w:color w:val="333333"/>
          <w:lang w:eastAsia="en-GB"/>
        </w:rPr>
      </w:pPr>
      <w:r w:rsidRPr="008B0B80">
        <w:rPr>
          <w:rFonts w:eastAsia="Times New Roman" w:cstheme="minorHAnsi"/>
          <w:b/>
          <w:bCs/>
          <w:color w:val="333333"/>
          <w:lang w:eastAsia="en-GB"/>
        </w:rPr>
        <w:lastRenderedPageBreak/>
        <w:t xml:space="preserve">What types of projects </w:t>
      </w:r>
      <w:proofErr w:type="gramStart"/>
      <w:r>
        <w:rPr>
          <w:rFonts w:eastAsia="Times New Roman" w:cstheme="minorHAnsi"/>
          <w:b/>
          <w:bCs/>
          <w:color w:val="333333"/>
          <w:lang w:eastAsia="en-GB"/>
        </w:rPr>
        <w:t>are prioritised</w:t>
      </w:r>
      <w:proofErr w:type="gramEnd"/>
      <w:r>
        <w:rPr>
          <w:rFonts w:eastAsia="Times New Roman" w:cstheme="minorHAnsi"/>
          <w:b/>
          <w:bCs/>
          <w:color w:val="333333"/>
          <w:lang w:eastAsia="en-GB"/>
        </w:rPr>
        <w:t>?</w:t>
      </w:r>
      <w:r>
        <w:rPr>
          <w:rFonts w:eastAsia="Times New Roman" w:cstheme="minorHAnsi"/>
          <w:color w:val="333333"/>
          <w:lang w:eastAsia="en-GB"/>
        </w:rPr>
        <w:t xml:space="preserve"> P</w:t>
      </w:r>
      <w:r w:rsidRPr="00F34779">
        <w:rPr>
          <w:rFonts w:eastAsia="Times New Roman" w:cstheme="minorHAnsi"/>
          <w:color w:val="333333"/>
          <w:lang w:eastAsia="en-GB"/>
        </w:rPr>
        <w:t xml:space="preserve">rojects and organisations playing a vital role in helping their communities </w:t>
      </w:r>
      <w:r>
        <w:rPr>
          <w:rFonts w:eastAsia="Times New Roman" w:cstheme="minorHAnsi"/>
          <w:color w:val="333333"/>
          <w:lang w:eastAsia="en-GB"/>
        </w:rPr>
        <w:t>during the COVID-19 pandemic. The fund</w:t>
      </w:r>
      <w:r w:rsidRPr="00F34779">
        <w:rPr>
          <w:rFonts w:eastAsia="Times New Roman" w:cstheme="minorHAnsi"/>
          <w:color w:val="333333"/>
          <w:lang w:eastAsia="en-GB"/>
        </w:rPr>
        <w:t xml:space="preserve"> will prioritise: </w:t>
      </w:r>
    </w:p>
    <w:p w:rsidR="00045CCE" w:rsidRPr="00A3468F" w:rsidRDefault="00045CCE" w:rsidP="00045CCE">
      <w:pPr>
        <w:numPr>
          <w:ilvl w:val="0"/>
          <w:numId w:val="2"/>
        </w:numPr>
        <w:spacing w:after="72" w:line="240" w:lineRule="auto"/>
        <w:ind w:left="600"/>
        <w:rPr>
          <w:rFonts w:eastAsia="Times New Roman" w:cstheme="minorHAnsi"/>
          <w:color w:val="333333"/>
          <w:lang w:eastAsia="en-GB"/>
        </w:rPr>
      </w:pPr>
      <w:r w:rsidRPr="008B0B80">
        <w:rPr>
          <w:rFonts w:eastAsia="Times New Roman" w:cstheme="minorHAnsi"/>
          <w:b/>
          <w:bCs/>
          <w:color w:val="333333"/>
          <w:lang w:eastAsia="en-GB"/>
        </w:rPr>
        <w:t xml:space="preserve">Organisations supporting people and communities who experience disproportionate challenge and difficulty as a result of the COVID-19 crisis </w:t>
      </w:r>
      <w:r>
        <w:rPr>
          <w:rFonts w:eastAsia="Times New Roman" w:cstheme="minorHAnsi"/>
          <w:color w:val="333333"/>
          <w:lang w:eastAsia="en-GB"/>
        </w:rPr>
        <w:t xml:space="preserve">– for e.g. </w:t>
      </w:r>
      <w:r w:rsidRPr="00A3468F">
        <w:rPr>
          <w:rFonts w:eastAsia="Times New Roman" w:cstheme="minorHAnsi"/>
          <w:color w:val="333333"/>
          <w:lang w:eastAsia="en-GB"/>
        </w:rPr>
        <w:t xml:space="preserve">supporting older people, disabled people (including people with long-term health conditions) and Black, Asian and Minority Ethnic (BAME) communities, all of whom are facing specific challenges during the current crisis. It also includes organisations who provide advice and support to those pushed in crisis </w:t>
      </w:r>
      <w:proofErr w:type="gramStart"/>
      <w:r w:rsidRPr="00A3468F">
        <w:rPr>
          <w:rFonts w:eastAsia="Times New Roman" w:cstheme="minorHAnsi"/>
          <w:color w:val="333333"/>
          <w:lang w:eastAsia="en-GB"/>
        </w:rPr>
        <w:t>as a result</w:t>
      </w:r>
      <w:proofErr w:type="gramEnd"/>
      <w:r w:rsidRPr="00A3468F">
        <w:rPr>
          <w:rFonts w:eastAsia="Times New Roman" w:cstheme="minorHAnsi"/>
          <w:color w:val="333333"/>
          <w:lang w:eastAsia="en-GB"/>
        </w:rPr>
        <w:t xml:space="preserve"> of the pandemic. This category also includes those organisations supporting people and their families with end of life care.</w:t>
      </w:r>
      <w:r w:rsidRPr="00A3468F">
        <w:rPr>
          <w:rFonts w:eastAsia="Times New Roman" w:cstheme="minorHAnsi"/>
          <w:color w:val="333333"/>
          <w:lang w:eastAsia="en-GB"/>
        </w:rPr>
        <w:br/>
      </w:r>
    </w:p>
    <w:p w:rsidR="00045CCE" w:rsidRPr="00F34779" w:rsidRDefault="00045CCE" w:rsidP="00045CCE">
      <w:pPr>
        <w:numPr>
          <w:ilvl w:val="0"/>
          <w:numId w:val="2"/>
        </w:numPr>
        <w:spacing w:after="0" w:line="240" w:lineRule="auto"/>
        <w:ind w:left="600"/>
        <w:rPr>
          <w:rFonts w:eastAsia="Times New Roman" w:cstheme="minorHAnsi"/>
          <w:color w:val="333333"/>
          <w:lang w:eastAsia="en-GB"/>
        </w:rPr>
      </w:pPr>
      <w:r w:rsidRPr="008B0B80">
        <w:rPr>
          <w:rFonts w:eastAsia="Times New Roman" w:cstheme="minorHAnsi"/>
          <w:b/>
          <w:bCs/>
          <w:color w:val="333333"/>
          <w:lang w:eastAsia="en-GB"/>
        </w:rPr>
        <w:t xml:space="preserve">Organisations providing services and support for vulnerable people, for which there will be increased demand </w:t>
      </w:r>
      <w:proofErr w:type="gramStart"/>
      <w:r w:rsidRPr="008B0B80">
        <w:rPr>
          <w:rFonts w:eastAsia="Times New Roman" w:cstheme="minorHAnsi"/>
          <w:b/>
          <w:bCs/>
          <w:color w:val="333333"/>
          <w:lang w:eastAsia="en-GB"/>
        </w:rPr>
        <w:t>as a result</w:t>
      </w:r>
      <w:proofErr w:type="gramEnd"/>
      <w:r w:rsidRPr="008B0B80">
        <w:rPr>
          <w:rFonts w:eastAsia="Times New Roman" w:cstheme="minorHAnsi"/>
          <w:b/>
          <w:bCs/>
          <w:color w:val="333333"/>
          <w:lang w:eastAsia="en-GB"/>
        </w:rPr>
        <w:t xml:space="preserve"> of the COVID-19 crisis </w:t>
      </w:r>
      <w:r>
        <w:rPr>
          <w:rFonts w:eastAsia="Times New Roman" w:cstheme="minorHAnsi"/>
          <w:b/>
          <w:bCs/>
          <w:color w:val="333333"/>
          <w:lang w:eastAsia="en-GB"/>
        </w:rPr>
        <w:t xml:space="preserve">– </w:t>
      </w:r>
      <w:r w:rsidRPr="00A3468F">
        <w:rPr>
          <w:rFonts w:eastAsia="Times New Roman" w:cstheme="minorHAnsi"/>
          <w:bCs/>
          <w:color w:val="333333"/>
          <w:lang w:eastAsia="en-GB"/>
        </w:rPr>
        <w:t>for e.g</w:t>
      </w:r>
      <w:r>
        <w:rPr>
          <w:rFonts w:eastAsia="Times New Roman" w:cstheme="minorHAnsi"/>
          <w:b/>
          <w:bCs/>
          <w:color w:val="333333"/>
          <w:lang w:eastAsia="en-GB"/>
        </w:rPr>
        <w:t xml:space="preserve">. </w:t>
      </w:r>
      <w:r w:rsidRPr="00F34779">
        <w:rPr>
          <w:rFonts w:eastAsia="Times New Roman" w:cstheme="minorHAnsi"/>
          <w:color w:val="333333"/>
          <w:lang w:eastAsia="en-GB"/>
        </w:rPr>
        <w:t>organisations supporting people and families who face financial hardship as a result of the pandemic. It also includes organisations working to prevent domestic abuse and violence against protected groups, those working with homeless people and those supporting vulnerable children and young people. Finally, we also know that there is increased demand for mental health support and support to mitigate the increased challenges of loneliness and isolation.</w:t>
      </w:r>
      <w:r w:rsidRPr="00F34779">
        <w:rPr>
          <w:rFonts w:eastAsia="Times New Roman" w:cstheme="minorHAnsi"/>
          <w:color w:val="333333"/>
          <w:lang w:eastAsia="en-GB"/>
        </w:rPr>
        <w:br/>
      </w:r>
    </w:p>
    <w:p w:rsidR="00045CCE" w:rsidRPr="00A3468F" w:rsidRDefault="00045CCE" w:rsidP="00045CCE">
      <w:pPr>
        <w:numPr>
          <w:ilvl w:val="0"/>
          <w:numId w:val="2"/>
        </w:numPr>
        <w:spacing w:after="0" w:line="240" w:lineRule="auto"/>
        <w:ind w:left="600"/>
        <w:rPr>
          <w:rFonts w:eastAsia="Times New Roman" w:cstheme="minorHAnsi"/>
          <w:color w:val="333333"/>
          <w:lang w:eastAsia="en-GB"/>
        </w:rPr>
      </w:pPr>
      <w:r w:rsidRPr="008B0B80">
        <w:rPr>
          <w:rFonts w:eastAsia="Times New Roman" w:cstheme="minorHAnsi"/>
          <w:b/>
          <w:bCs/>
          <w:color w:val="333333"/>
          <w:lang w:eastAsia="en-GB"/>
        </w:rPr>
        <w:t>Organisations which connect communities and support communities to work together to respond to COVID-19</w:t>
      </w:r>
      <w:r>
        <w:rPr>
          <w:rFonts w:eastAsia="Times New Roman" w:cstheme="minorHAnsi"/>
          <w:color w:val="333333"/>
          <w:lang w:eastAsia="en-GB"/>
        </w:rPr>
        <w:t xml:space="preserve"> – for e.g. </w:t>
      </w:r>
      <w:r w:rsidRPr="00A3468F">
        <w:rPr>
          <w:rFonts w:eastAsia="Times New Roman" w:cstheme="minorHAnsi"/>
          <w:color w:val="333333"/>
          <w:lang w:eastAsia="en-GB"/>
        </w:rPr>
        <w:t>supporting local community activity, including volunteering, and community organising. It also includes organisations supporting community and sector infrastructure, including public information. We know there is increased demand for support with the development of digital, data and technology capabilities. Finally, we want to support building capacity and infrastructure of Black, Asian and Minority Ethnic (BAME) and other marginalised communities to ensure they are in a better position after the initial emergency response.</w:t>
      </w:r>
    </w:p>
    <w:p w:rsidR="00045CCE" w:rsidRDefault="00045CCE" w:rsidP="00045CCE">
      <w:pPr>
        <w:spacing w:after="240" w:line="240" w:lineRule="auto"/>
        <w:rPr>
          <w:rFonts w:eastAsia="Times New Roman" w:cstheme="minorHAnsi"/>
          <w:color w:val="333333"/>
          <w:lang w:eastAsia="en-GB"/>
        </w:rPr>
      </w:pPr>
    </w:p>
    <w:p w:rsidR="00045CCE" w:rsidRPr="004F6762" w:rsidRDefault="00045CCE" w:rsidP="00045CCE">
      <w:pPr>
        <w:spacing w:after="240" w:line="240" w:lineRule="auto"/>
        <w:rPr>
          <w:rFonts w:eastAsia="Times New Roman" w:cstheme="minorHAnsi"/>
          <w:color w:val="333333"/>
          <w:lang w:eastAsia="en-GB"/>
        </w:rPr>
      </w:pPr>
      <w:r w:rsidRPr="004F6762">
        <w:rPr>
          <w:rFonts w:eastAsia="Times New Roman" w:cstheme="minorHAnsi"/>
          <w:color w:val="333333"/>
          <w:lang w:eastAsia="en-GB"/>
        </w:rPr>
        <w:t>Grants will allow organisations to meet service costs, where they are experiencing increased demand and/or short-term income disruption. Grants will also allow organisations to refocus services to address more immediate beneficiary needs in light of COVID-19.</w:t>
      </w:r>
    </w:p>
    <w:p w:rsidR="00045CCE" w:rsidRPr="00A3468F" w:rsidRDefault="00045CCE" w:rsidP="00045CCE">
      <w:pPr>
        <w:rPr>
          <w:rFonts w:cstheme="minorHAnsi"/>
          <w:b/>
        </w:rPr>
      </w:pPr>
      <w:r w:rsidRPr="00A3468F">
        <w:rPr>
          <w:rFonts w:cstheme="minorHAnsi"/>
          <w:b/>
        </w:rPr>
        <w:t xml:space="preserve">There are three funding streams within this fund and for </w:t>
      </w:r>
      <w:proofErr w:type="gramStart"/>
      <w:r w:rsidRPr="00A3468F">
        <w:rPr>
          <w:rFonts w:cstheme="minorHAnsi"/>
          <w:b/>
        </w:rPr>
        <w:t>further information on each and how to apply please follow</w:t>
      </w:r>
      <w:proofErr w:type="gramEnd"/>
      <w:r w:rsidRPr="00A3468F">
        <w:rPr>
          <w:rFonts w:cstheme="minorHAnsi"/>
          <w:b/>
        </w:rPr>
        <w:t xml:space="preserve"> the links provided.</w:t>
      </w:r>
    </w:p>
    <w:p w:rsidR="00045CCE" w:rsidRPr="00A3468F" w:rsidRDefault="00045CCE" w:rsidP="00045CCE">
      <w:pPr>
        <w:pStyle w:val="ListParagraph"/>
        <w:numPr>
          <w:ilvl w:val="0"/>
          <w:numId w:val="3"/>
        </w:numPr>
        <w:rPr>
          <w:b/>
        </w:rPr>
      </w:pPr>
      <w:r w:rsidRPr="00A3468F">
        <w:rPr>
          <w:b/>
        </w:rPr>
        <w:t>COVID-19 funding under £10,000 – including Coronavirus Community Support Fund</w:t>
      </w:r>
    </w:p>
    <w:p w:rsidR="00045CCE" w:rsidRDefault="00045CCE" w:rsidP="00045CCE">
      <w:pPr>
        <w:spacing w:after="240" w:line="240" w:lineRule="auto"/>
        <w:rPr>
          <w:rFonts w:eastAsia="Times New Roman" w:cstheme="minorHAnsi"/>
          <w:color w:val="333333"/>
          <w:lang w:eastAsia="en-GB"/>
        </w:rPr>
      </w:pPr>
      <w:r w:rsidRPr="008B0B80">
        <w:rPr>
          <w:rFonts w:eastAsia="Times New Roman" w:cstheme="minorHAnsi"/>
          <w:b/>
          <w:bCs/>
          <w:color w:val="333333"/>
          <w:lang w:eastAsia="en-GB"/>
        </w:rPr>
        <w:t>The amount of funding and length of funding</w:t>
      </w:r>
      <w:r>
        <w:rPr>
          <w:rFonts w:eastAsia="Times New Roman" w:cstheme="minorHAnsi"/>
          <w:color w:val="333333"/>
          <w:lang w:eastAsia="en-GB"/>
        </w:rPr>
        <w:t xml:space="preserve">: </w:t>
      </w:r>
      <w:r w:rsidRPr="00F34779">
        <w:rPr>
          <w:rFonts w:eastAsia="Times New Roman" w:cstheme="minorHAnsi"/>
          <w:color w:val="333333"/>
          <w:lang w:eastAsia="en-GB"/>
        </w:rPr>
        <w:t xml:space="preserve">£300 - £10,000 to cover six months of expenditure. </w:t>
      </w:r>
    </w:p>
    <w:p w:rsidR="00045CCE" w:rsidRPr="008B0B80" w:rsidRDefault="00AF39F7" w:rsidP="00045CCE">
      <w:pPr>
        <w:rPr>
          <w:rFonts w:cstheme="minorHAnsi"/>
        </w:rPr>
      </w:pPr>
      <w:hyperlink r:id="rId6" w:anchor="section-4" w:history="1">
        <w:r w:rsidR="00045CCE" w:rsidRPr="008B0B80">
          <w:rPr>
            <w:rStyle w:val="Hyperlink"/>
            <w:rFonts w:cstheme="minorHAnsi"/>
          </w:rPr>
          <w:t>https://www.tnlcommunityfund.org.uk/funding/programmes/covid-19-funding-under-10k#section-4</w:t>
        </w:r>
      </w:hyperlink>
    </w:p>
    <w:p w:rsidR="00045CCE" w:rsidRDefault="00045CCE" w:rsidP="00045CCE">
      <w:pPr>
        <w:pStyle w:val="NormalWeb"/>
        <w:numPr>
          <w:ilvl w:val="0"/>
          <w:numId w:val="3"/>
        </w:numPr>
        <w:spacing w:before="0" w:beforeAutospacing="0" w:after="240" w:afterAutospacing="0"/>
        <w:rPr>
          <w:rStyle w:val="Strong"/>
          <w:rFonts w:asciiTheme="minorHAnsi" w:hAnsiTheme="minorHAnsi" w:cstheme="minorHAnsi"/>
          <w:color w:val="333333"/>
          <w:sz w:val="22"/>
          <w:szCs w:val="22"/>
        </w:rPr>
      </w:pPr>
      <w:r>
        <w:rPr>
          <w:rStyle w:val="Strong"/>
          <w:rFonts w:asciiTheme="minorHAnsi" w:hAnsiTheme="minorHAnsi" w:cstheme="minorHAnsi"/>
          <w:color w:val="333333"/>
          <w:sz w:val="22"/>
          <w:szCs w:val="22"/>
        </w:rPr>
        <w:t>COVID -19 funding over £10,000 – including Coronavirus Community Support Fund</w:t>
      </w:r>
    </w:p>
    <w:p w:rsidR="00045CCE" w:rsidRPr="008B0B80" w:rsidRDefault="00045CCE" w:rsidP="00045CCE">
      <w:pPr>
        <w:pStyle w:val="NormalWeb"/>
        <w:spacing w:before="0" w:beforeAutospacing="0" w:after="240" w:afterAutospacing="0"/>
        <w:rPr>
          <w:rFonts w:asciiTheme="minorHAnsi" w:hAnsiTheme="minorHAnsi" w:cstheme="minorHAnsi"/>
          <w:color w:val="333333"/>
          <w:sz w:val="22"/>
          <w:szCs w:val="22"/>
        </w:rPr>
      </w:pPr>
      <w:r w:rsidRPr="008B0B80">
        <w:rPr>
          <w:rStyle w:val="Strong"/>
          <w:rFonts w:asciiTheme="minorHAnsi" w:hAnsiTheme="minorHAnsi" w:cstheme="minorHAnsi"/>
          <w:color w:val="333333"/>
          <w:sz w:val="22"/>
          <w:szCs w:val="22"/>
        </w:rPr>
        <w:t>The amount of funding and length of funding</w:t>
      </w:r>
      <w:r>
        <w:rPr>
          <w:rFonts w:asciiTheme="minorHAnsi" w:hAnsiTheme="minorHAnsi" w:cstheme="minorHAnsi"/>
          <w:color w:val="333333"/>
          <w:sz w:val="22"/>
          <w:szCs w:val="22"/>
        </w:rPr>
        <w:t>: £10,000</w:t>
      </w:r>
      <w:r w:rsidRPr="00F34779">
        <w:rPr>
          <w:rFonts w:asciiTheme="minorHAnsi" w:hAnsiTheme="minorHAnsi" w:cstheme="minorHAnsi"/>
          <w:color w:val="333333"/>
          <w:sz w:val="22"/>
          <w:szCs w:val="22"/>
        </w:rPr>
        <w:t xml:space="preserve"> - £10</w:t>
      </w:r>
      <w:r>
        <w:rPr>
          <w:rFonts w:asciiTheme="minorHAnsi" w:hAnsiTheme="minorHAnsi" w:cstheme="minorHAnsi"/>
          <w:color w:val="333333"/>
          <w:sz w:val="22"/>
          <w:szCs w:val="22"/>
        </w:rPr>
        <w:t>0</w:t>
      </w:r>
      <w:r w:rsidRPr="00F34779">
        <w:rPr>
          <w:rFonts w:asciiTheme="minorHAnsi" w:hAnsiTheme="minorHAnsi" w:cstheme="minorHAnsi"/>
          <w:color w:val="333333"/>
          <w:sz w:val="22"/>
          <w:szCs w:val="22"/>
        </w:rPr>
        <w:t>,000 to cover six months of expenditure.</w:t>
      </w:r>
      <w:r w:rsidRPr="008B0B80">
        <w:rPr>
          <w:rFonts w:asciiTheme="minorHAnsi" w:hAnsiTheme="minorHAnsi" w:cstheme="minorHAnsi"/>
          <w:color w:val="333333"/>
          <w:sz w:val="22"/>
          <w:szCs w:val="22"/>
        </w:rPr>
        <w:t xml:space="preserve"> </w:t>
      </w:r>
      <w:r>
        <w:rPr>
          <w:rFonts w:asciiTheme="minorHAnsi" w:hAnsiTheme="minorHAnsi" w:cstheme="minorHAnsi"/>
          <w:color w:val="333333"/>
          <w:sz w:val="22"/>
          <w:szCs w:val="22"/>
        </w:rPr>
        <w:t>L</w:t>
      </w:r>
      <w:r w:rsidRPr="008B0B80">
        <w:rPr>
          <w:rFonts w:asciiTheme="minorHAnsi" w:hAnsiTheme="minorHAnsi" w:cstheme="minorHAnsi"/>
          <w:color w:val="333333"/>
          <w:sz w:val="22"/>
          <w:szCs w:val="22"/>
        </w:rPr>
        <w:t>arger awards or longer timeframes</w:t>
      </w:r>
      <w:r>
        <w:rPr>
          <w:rFonts w:asciiTheme="minorHAnsi" w:hAnsiTheme="minorHAnsi" w:cstheme="minorHAnsi"/>
          <w:color w:val="333333"/>
          <w:sz w:val="22"/>
          <w:szCs w:val="22"/>
        </w:rPr>
        <w:t xml:space="preserve"> </w:t>
      </w:r>
      <w:proofErr w:type="gramStart"/>
      <w:r>
        <w:rPr>
          <w:rFonts w:asciiTheme="minorHAnsi" w:hAnsiTheme="minorHAnsi" w:cstheme="minorHAnsi"/>
          <w:color w:val="333333"/>
          <w:sz w:val="22"/>
          <w:szCs w:val="22"/>
        </w:rPr>
        <w:t>will be considered</w:t>
      </w:r>
      <w:proofErr w:type="gramEnd"/>
      <w:r w:rsidRPr="008B0B80">
        <w:rPr>
          <w:rFonts w:asciiTheme="minorHAnsi" w:hAnsiTheme="minorHAnsi" w:cstheme="minorHAnsi"/>
          <w:color w:val="333333"/>
          <w:sz w:val="22"/>
          <w:szCs w:val="22"/>
        </w:rPr>
        <w:t xml:space="preserve">, particularly for organisations working across more than one area of England, on a case-by-case basis. </w:t>
      </w:r>
    </w:p>
    <w:p w:rsidR="00045CCE" w:rsidRPr="008B0B80" w:rsidRDefault="00AF39F7" w:rsidP="00045CCE">
      <w:pPr>
        <w:rPr>
          <w:rFonts w:cstheme="minorHAnsi"/>
        </w:rPr>
      </w:pPr>
      <w:hyperlink r:id="rId7" w:anchor="section-3" w:history="1">
        <w:r w:rsidR="00045CCE" w:rsidRPr="008B0B80">
          <w:rPr>
            <w:rStyle w:val="Hyperlink"/>
            <w:rFonts w:cstheme="minorHAnsi"/>
          </w:rPr>
          <w:t>https://www.tnlcommunityfund.org.uk/funding/programmes/covid-19-funding-over-10k#section-3</w:t>
        </w:r>
      </w:hyperlink>
    </w:p>
    <w:p w:rsidR="00045CCE" w:rsidRPr="00A3468F" w:rsidRDefault="00045CCE" w:rsidP="00045CCE">
      <w:pPr>
        <w:pStyle w:val="ListParagraph"/>
        <w:numPr>
          <w:ilvl w:val="0"/>
          <w:numId w:val="3"/>
        </w:numPr>
        <w:rPr>
          <w:b/>
        </w:rPr>
      </w:pPr>
      <w:r w:rsidRPr="00A3468F">
        <w:rPr>
          <w:b/>
        </w:rPr>
        <w:t>COVID-19 funding over £10,000 for partnerships – including Coronavirus Community Support Fund</w:t>
      </w:r>
    </w:p>
    <w:p w:rsidR="00045CCE" w:rsidRPr="008B0B80" w:rsidRDefault="00045CCE" w:rsidP="00045CCE">
      <w:pPr>
        <w:pStyle w:val="NormalWeb"/>
        <w:spacing w:before="0" w:beforeAutospacing="0" w:after="240" w:afterAutospacing="0"/>
        <w:rPr>
          <w:rFonts w:asciiTheme="minorHAnsi" w:hAnsiTheme="minorHAnsi" w:cstheme="minorHAnsi"/>
          <w:color w:val="333333"/>
          <w:sz w:val="22"/>
          <w:szCs w:val="22"/>
        </w:rPr>
      </w:pPr>
      <w:r w:rsidRPr="008B0B80">
        <w:rPr>
          <w:rStyle w:val="Strong"/>
          <w:rFonts w:asciiTheme="minorHAnsi" w:hAnsiTheme="minorHAnsi" w:cstheme="minorHAnsi"/>
          <w:color w:val="333333"/>
          <w:sz w:val="22"/>
          <w:szCs w:val="22"/>
        </w:rPr>
        <w:lastRenderedPageBreak/>
        <w:t>The amount of funding and length of funding</w:t>
      </w:r>
      <w:r>
        <w:rPr>
          <w:rFonts w:asciiTheme="minorHAnsi" w:hAnsiTheme="minorHAnsi" w:cstheme="minorHAnsi"/>
          <w:color w:val="333333"/>
          <w:sz w:val="22"/>
          <w:szCs w:val="22"/>
        </w:rPr>
        <w:t>:</w:t>
      </w:r>
      <w:r w:rsidRPr="007F77E8">
        <w:rPr>
          <w:rFonts w:asciiTheme="minorHAnsi" w:hAnsiTheme="minorHAnsi" w:cstheme="minorHAnsi"/>
          <w:color w:val="333333"/>
          <w:sz w:val="22"/>
          <w:szCs w:val="22"/>
        </w:rPr>
        <w:t xml:space="preserve"> </w:t>
      </w:r>
      <w:r>
        <w:rPr>
          <w:rFonts w:asciiTheme="minorHAnsi" w:hAnsiTheme="minorHAnsi" w:cstheme="minorHAnsi"/>
          <w:color w:val="333333"/>
          <w:sz w:val="22"/>
          <w:szCs w:val="22"/>
        </w:rPr>
        <w:t>£10,000</w:t>
      </w:r>
      <w:r w:rsidRPr="00F34779">
        <w:rPr>
          <w:rFonts w:asciiTheme="minorHAnsi" w:hAnsiTheme="minorHAnsi" w:cstheme="minorHAnsi"/>
          <w:color w:val="333333"/>
          <w:sz w:val="22"/>
          <w:szCs w:val="22"/>
        </w:rPr>
        <w:t xml:space="preserve"> - £10</w:t>
      </w:r>
      <w:r>
        <w:rPr>
          <w:rFonts w:asciiTheme="minorHAnsi" w:hAnsiTheme="minorHAnsi" w:cstheme="minorHAnsi"/>
          <w:color w:val="333333"/>
          <w:sz w:val="22"/>
          <w:szCs w:val="22"/>
        </w:rPr>
        <w:t>0</w:t>
      </w:r>
      <w:r w:rsidRPr="00F34779">
        <w:rPr>
          <w:rFonts w:asciiTheme="minorHAnsi" w:hAnsiTheme="minorHAnsi" w:cstheme="minorHAnsi"/>
          <w:color w:val="333333"/>
          <w:sz w:val="22"/>
          <w:szCs w:val="22"/>
        </w:rPr>
        <w:t>,000 to cover six months of expenditure.</w:t>
      </w:r>
      <w:r w:rsidRPr="008B0B80">
        <w:rPr>
          <w:rFonts w:asciiTheme="minorHAnsi" w:hAnsiTheme="minorHAnsi" w:cstheme="minorHAnsi"/>
          <w:color w:val="333333"/>
          <w:sz w:val="22"/>
          <w:szCs w:val="22"/>
        </w:rPr>
        <w:t xml:space="preserve"> </w:t>
      </w:r>
      <w:r>
        <w:rPr>
          <w:rFonts w:asciiTheme="minorHAnsi" w:hAnsiTheme="minorHAnsi" w:cstheme="minorHAnsi"/>
          <w:color w:val="333333"/>
          <w:sz w:val="22"/>
          <w:szCs w:val="22"/>
        </w:rPr>
        <w:t>L</w:t>
      </w:r>
      <w:r w:rsidRPr="008B0B80">
        <w:rPr>
          <w:rFonts w:asciiTheme="minorHAnsi" w:hAnsiTheme="minorHAnsi" w:cstheme="minorHAnsi"/>
          <w:color w:val="333333"/>
          <w:sz w:val="22"/>
          <w:szCs w:val="22"/>
        </w:rPr>
        <w:t>arger awards or longer timeframes</w:t>
      </w:r>
      <w:r>
        <w:rPr>
          <w:rFonts w:asciiTheme="minorHAnsi" w:hAnsiTheme="minorHAnsi" w:cstheme="minorHAnsi"/>
          <w:color w:val="333333"/>
          <w:sz w:val="22"/>
          <w:szCs w:val="22"/>
        </w:rPr>
        <w:t xml:space="preserve"> </w:t>
      </w:r>
      <w:proofErr w:type="gramStart"/>
      <w:r>
        <w:rPr>
          <w:rFonts w:asciiTheme="minorHAnsi" w:hAnsiTheme="minorHAnsi" w:cstheme="minorHAnsi"/>
          <w:color w:val="333333"/>
          <w:sz w:val="22"/>
          <w:szCs w:val="22"/>
        </w:rPr>
        <w:t>will be considered</w:t>
      </w:r>
      <w:proofErr w:type="gramEnd"/>
      <w:r w:rsidRPr="008B0B80">
        <w:rPr>
          <w:rFonts w:asciiTheme="minorHAnsi" w:hAnsiTheme="minorHAnsi" w:cstheme="minorHAnsi"/>
          <w:color w:val="333333"/>
          <w:sz w:val="22"/>
          <w:szCs w:val="22"/>
        </w:rPr>
        <w:t xml:space="preserve">, particularly for organisations working across more than one area of England, on a case-by-case basis. </w:t>
      </w:r>
    </w:p>
    <w:p w:rsidR="00045CCE" w:rsidRDefault="00AF39F7" w:rsidP="00045CCE">
      <w:pPr>
        <w:rPr>
          <w:rFonts w:cstheme="minorHAnsi"/>
        </w:rPr>
      </w:pPr>
      <w:hyperlink r:id="rId8" w:anchor="section-1" w:history="1">
        <w:r w:rsidR="00045CCE" w:rsidRPr="004B33EA">
          <w:rPr>
            <w:rStyle w:val="Hyperlink"/>
            <w:rFonts w:cstheme="minorHAnsi"/>
          </w:rPr>
          <w:t>https://www.tnlcommunityfund.org.uk/funding/programmes/covid-19-funding-over-10k-for-partnerships#section-1</w:t>
        </w:r>
      </w:hyperlink>
    </w:p>
    <w:p w:rsidR="00045CCE" w:rsidRPr="008B0B80" w:rsidRDefault="00045CCE" w:rsidP="00045CCE">
      <w:pPr>
        <w:rPr>
          <w:rFonts w:cstheme="minorHAnsi"/>
        </w:rPr>
      </w:pPr>
    </w:p>
    <w:p w:rsidR="00045CCE" w:rsidRDefault="00294218">
      <w:pPr>
        <w:rPr>
          <w:b/>
          <w:sz w:val="28"/>
          <w:szCs w:val="28"/>
        </w:rPr>
      </w:pPr>
      <w:r w:rsidRPr="00294218">
        <w:rPr>
          <w:b/>
          <w:sz w:val="28"/>
          <w:szCs w:val="28"/>
        </w:rPr>
        <w:t>Volunteers Week 1-7 June</w:t>
      </w:r>
    </w:p>
    <w:p w:rsidR="00294218" w:rsidRDefault="00294218">
      <w:r>
        <w:t xml:space="preserve">This year’s Volunteers Week we will be recognising and thanking those volunteers (like yourselves) keeping their RDA communities together during lockdown. We are part of a network of charities </w:t>
      </w:r>
      <w:r w:rsidR="00AF39F7">
        <w:t>co-ordinating this year’s event</w:t>
      </w:r>
      <w:bookmarkStart w:id="0" w:name="_GoBack"/>
      <w:bookmarkEnd w:id="0"/>
      <w:r>
        <w:t xml:space="preserve"> and RDA features in a special film narrated by Clare Balding, which launches on Monday.</w:t>
      </w:r>
    </w:p>
    <w:p w:rsidR="00294218" w:rsidRPr="00294218" w:rsidRDefault="00294218">
      <w:r>
        <w:t xml:space="preserve">Look out for more information and ways you can join in at </w:t>
      </w:r>
      <w:hyperlink r:id="rId9" w:history="1">
        <w:r w:rsidR="00640C71" w:rsidRPr="00C05C70">
          <w:rPr>
            <w:rStyle w:val="Hyperlink"/>
          </w:rPr>
          <w:t>www.myrda.org.uk/runningyourgroup/covid19/</w:t>
        </w:r>
      </w:hyperlink>
      <w:r w:rsidR="00640C71">
        <w:t xml:space="preserve"> under ‘Publicity’.</w:t>
      </w:r>
      <w:r>
        <w:t xml:space="preserve"> </w:t>
      </w:r>
      <w:proofErr w:type="gramStart"/>
      <w:r w:rsidR="00640C71">
        <w:t>Or</w:t>
      </w:r>
      <w:proofErr w:type="gramEnd"/>
      <w:r w:rsidR="00640C71">
        <w:t xml:space="preserve"> you can follow and share online throughout next week using #</w:t>
      </w:r>
      <w:proofErr w:type="spellStart"/>
      <w:r w:rsidR="00640C71">
        <w:t>VolunteersWeek</w:t>
      </w:r>
      <w:proofErr w:type="spellEnd"/>
      <w:r w:rsidR="00640C71">
        <w:t xml:space="preserve"> or #VolunteersWeek2020</w:t>
      </w:r>
    </w:p>
    <w:sectPr w:rsidR="00294218" w:rsidRPr="00294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605"/>
    <w:multiLevelType w:val="multilevel"/>
    <w:tmpl w:val="A9CE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A1812"/>
    <w:multiLevelType w:val="multilevel"/>
    <w:tmpl w:val="6106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852563"/>
    <w:multiLevelType w:val="hybridMultilevel"/>
    <w:tmpl w:val="1FF6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E453A"/>
    <w:multiLevelType w:val="hybridMultilevel"/>
    <w:tmpl w:val="2D76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23BA4"/>
    <w:multiLevelType w:val="hybridMultilevel"/>
    <w:tmpl w:val="56A43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CE"/>
    <w:rsid w:val="00045CCE"/>
    <w:rsid w:val="00294218"/>
    <w:rsid w:val="003026D9"/>
    <w:rsid w:val="00640C71"/>
    <w:rsid w:val="00AC5BC3"/>
    <w:rsid w:val="00AF39F7"/>
    <w:rsid w:val="00BA5D44"/>
    <w:rsid w:val="00ED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8597"/>
  <w15:chartTrackingRefBased/>
  <w15:docId w15:val="{35429997-5991-4184-B2FD-C04593AD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C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5CCE"/>
    <w:rPr>
      <w:b/>
      <w:bCs/>
    </w:rPr>
  </w:style>
  <w:style w:type="character" w:styleId="Hyperlink">
    <w:name w:val="Hyperlink"/>
    <w:basedOn w:val="DefaultParagraphFont"/>
    <w:uiPriority w:val="99"/>
    <w:unhideWhenUsed/>
    <w:rsid w:val="00045CCE"/>
    <w:rPr>
      <w:color w:val="0563C1" w:themeColor="hyperlink"/>
      <w:u w:val="single"/>
    </w:rPr>
  </w:style>
  <w:style w:type="paragraph" w:styleId="ListParagraph">
    <w:name w:val="List Paragraph"/>
    <w:basedOn w:val="Normal"/>
    <w:uiPriority w:val="34"/>
    <w:qFormat/>
    <w:rsid w:val="0004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funding/programmes/covid-19-funding-over-10k-for-partnerships" TargetMode="External"/><Relationship Id="rId3" Type="http://schemas.openxmlformats.org/officeDocument/2006/relationships/settings" Target="settings.xml"/><Relationship Id="rId7" Type="http://schemas.openxmlformats.org/officeDocument/2006/relationships/hyperlink" Target="https://www.tnlcommunityfund.org.uk/funding/programmes/covid-19-funding-over-1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lcommunityfund.org.uk/funding/programmes/covid-19-funding-under-10k" TargetMode="External"/><Relationship Id="rId11" Type="http://schemas.openxmlformats.org/officeDocument/2006/relationships/theme" Target="theme/theme1.xml"/><Relationship Id="rId5" Type="http://schemas.openxmlformats.org/officeDocument/2006/relationships/hyperlink" Target="http://www.myrda.org.uk/runningyourgroup/getting-started-after-lockdow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rda.org.uk/runningyourgroup/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3</cp:revision>
  <dcterms:created xsi:type="dcterms:W3CDTF">2020-05-28T07:25:00Z</dcterms:created>
  <dcterms:modified xsi:type="dcterms:W3CDTF">2020-05-28T14:57:00Z</dcterms:modified>
</cp:coreProperties>
</file>