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9425" w14:textId="2143737B" w:rsidR="009E134D" w:rsidRPr="00E10EEA" w:rsidRDefault="00C1416E">
      <w:pPr>
        <w:rPr>
          <w:rFonts w:ascii="Arial" w:hAnsi="Arial" w:cs="Arial"/>
          <w:b/>
          <w:bCs/>
          <w:sz w:val="24"/>
          <w:szCs w:val="24"/>
        </w:rPr>
      </w:pPr>
      <w:bookmarkStart w:id="0" w:name="_GoBack"/>
      <w:bookmarkEnd w:id="0"/>
      <w:r w:rsidRPr="00E10EEA">
        <w:rPr>
          <w:rFonts w:ascii="Arial" w:hAnsi="Arial" w:cs="Arial"/>
          <w:b/>
          <w:bCs/>
          <w:sz w:val="24"/>
          <w:szCs w:val="24"/>
        </w:rPr>
        <w:t>GUIDANCE TO SUPPORT THE REVIEW OF A PARTICIPANT’S ABILITY TO RIDE/CARRIAGE DRIVE</w:t>
      </w:r>
    </w:p>
    <w:p w14:paraId="33B20688" w14:textId="4FB168DF" w:rsidR="00C1416E" w:rsidRPr="00E10EEA" w:rsidRDefault="00C1416E">
      <w:pPr>
        <w:rPr>
          <w:rFonts w:ascii="Arial" w:hAnsi="Arial" w:cs="Arial"/>
          <w:b/>
          <w:bCs/>
          <w:sz w:val="24"/>
          <w:szCs w:val="24"/>
        </w:rPr>
      </w:pPr>
    </w:p>
    <w:p w14:paraId="64110834" w14:textId="42AE6540" w:rsidR="00C1416E" w:rsidRPr="00E10EEA" w:rsidRDefault="00C1416E">
      <w:pPr>
        <w:rPr>
          <w:rFonts w:ascii="Arial" w:hAnsi="Arial" w:cs="Arial"/>
          <w:sz w:val="24"/>
          <w:szCs w:val="24"/>
        </w:rPr>
      </w:pPr>
      <w:r w:rsidRPr="00E10EEA">
        <w:rPr>
          <w:rFonts w:ascii="Arial" w:hAnsi="Arial" w:cs="Arial"/>
          <w:b/>
          <w:bCs/>
          <w:sz w:val="24"/>
          <w:szCs w:val="24"/>
        </w:rPr>
        <w:t>Introduction</w:t>
      </w:r>
    </w:p>
    <w:p w14:paraId="376F2EFA" w14:textId="3F6A07C9" w:rsidR="00C1416E" w:rsidRPr="00E10EEA" w:rsidRDefault="00C1416E">
      <w:pPr>
        <w:rPr>
          <w:rFonts w:ascii="Arial" w:hAnsi="Arial" w:cs="Arial"/>
          <w:sz w:val="24"/>
          <w:szCs w:val="24"/>
        </w:rPr>
      </w:pPr>
    </w:p>
    <w:p w14:paraId="2B067A3D" w14:textId="26D3733F" w:rsidR="00680614" w:rsidRPr="00E10EEA" w:rsidRDefault="00C1416E">
      <w:pPr>
        <w:rPr>
          <w:rFonts w:ascii="Arial" w:hAnsi="Arial" w:cs="Arial"/>
          <w:sz w:val="24"/>
          <w:szCs w:val="24"/>
        </w:rPr>
      </w:pPr>
      <w:r w:rsidRPr="00E10EEA">
        <w:rPr>
          <w:rFonts w:ascii="Arial" w:hAnsi="Arial" w:cs="Arial"/>
          <w:sz w:val="24"/>
          <w:szCs w:val="24"/>
        </w:rPr>
        <w:t xml:space="preserve">RDA is a voluntary organisation and recognises that the health and safety of volunteers, participants and equines </w:t>
      </w:r>
      <w:r w:rsidR="00680614" w:rsidRPr="00E10EEA">
        <w:rPr>
          <w:rFonts w:ascii="Arial" w:hAnsi="Arial" w:cs="Arial"/>
          <w:sz w:val="24"/>
          <w:szCs w:val="24"/>
        </w:rPr>
        <w:t>is</w:t>
      </w:r>
      <w:r w:rsidRPr="00E10EEA">
        <w:rPr>
          <w:rFonts w:ascii="Arial" w:hAnsi="Arial" w:cs="Arial"/>
          <w:sz w:val="24"/>
          <w:szCs w:val="24"/>
        </w:rPr>
        <w:t xml:space="preserve"> paramount.  On many occasions there will be a natural, mutually agreed, point when a participant </w:t>
      </w:r>
      <w:proofErr w:type="gramStart"/>
      <w:r w:rsidRPr="00E10EEA">
        <w:rPr>
          <w:rFonts w:ascii="Arial" w:hAnsi="Arial" w:cs="Arial"/>
          <w:sz w:val="24"/>
          <w:szCs w:val="24"/>
        </w:rPr>
        <w:t>ceases</w:t>
      </w:r>
      <w:proofErr w:type="gramEnd"/>
      <w:r w:rsidRPr="00E10EEA">
        <w:rPr>
          <w:rFonts w:ascii="Arial" w:hAnsi="Arial" w:cs="Arial"/>
          <w:sz w:val="24"/>
          <w:szCs w:val="24"/>
        </w:rPr>
        <w:t xml:space="preserve"> to ride or carriage drive.  At other times however, </w:t>
      </w:r>
      <w:r w:rsidR="00680614" w:rsidRPr="00E10EEA">
        <w:rPr>
          <w:rFonts w:ascii="Arial" w:hAnsi="Arial" w:cs="Arial"/>
          <w:sz w:val="24"/>
          <w:szCs w:val="24"/>
        </w:rPr>
        <w:t>this</w:t>
      </w:r>
      <w:r w:rsidRPr="00E10EEA">
        <w:rPr>
          <w:rFonts w:ascii="Arial" w:hAnsi="Arial" w:cs="Arial"/>
          <w:sz w:val="24"/>
          <w:szCs w:val="24"/>
        </w:rPr>
        <w:t xml:space="preserve"> can be </w:t>
      </w:r>
      <w:r w:rsidR="00680614" w:rsidRPr="00E10EEA">
        <w:rPr>
          <w:rFonts w:ascii="Arial" w:hAnsi="Arial" w:cs="Arial"/>
          <w:sz w:val="24"/>
          <w:szCs w:val="24"/>
        </w:rPr>
        <w:t>a difficult and highly emotive decision to make.</w:t>
      </w:r>
      <w:r w:rsidR="00E10EEA">
        <w:rPr>
          <w:rFonts w:ascii="Arial" w:hAnsi="Arial" w:cs="Arial"/>
          <w:sz w:val="24"/>
          <w:szCs w:val="24"/>
        </w:rPr>
        <w:t xml:space="preserve">  A </w:t>
      </w:r>
      <w:r w:rsidR="00E10EEA" w:rsidRPr="00E10EEA">
        <w:rPr>
          <w:rFonts w:ascii="Arial" w:hAnsi="Arial" w:cs="Arial"/>
          <w:sz w:val="24"/>
          <w:szCs w:val="24"/>
        </w:rPr>
        <w:t xml:space="preserve">group must be open and honest during their engagement with a participant and </w:t>
      </w:r>
      <w:r w:rsidR="00E10EEA">
        <w:rPr>
          <w:rFonts w:ascii="Arial" w:hAnsi="Arial" w:cs="Arial"/>
          <w:sz w:val="24"/>
          <w:szCs w:val="24"/>
        </w:rPr>
        <w:t xml:space="preserve">where necessary, </w:t>
      </w:r>
      <w:r w:rsidR="00E10EEA" w:rsidRPr="00E10EEA">
        <w:rPr>
          <w:rFonts w:ascii="Arial" w:hAnsi="Arial" w:cs="Arial"/>
          <w:sz w:val="24"/>
          <w:szCs w:val="24"/>
        </w:rPr>
        <w:t xml:space="preserve">their parent, guardian, or </w:t>
      </w:r>
      <w:r w:rsidR="00E10EEA">
        <w:rPr>
          <w:rFonts w:ascii="Arial" w:hAnsi="Arial" w:cs="Arial"/>
          <w:sz w:val="24"/>
          <w:szCs w:val="24"/>
        </w:rPr>
        <w:t>car</w:t>
      </w:r>
      <w:r w:rsidR="00E10EEA" w:rsidRPr="00E10EEA">
        <w:rPr>
          <w:rFonts w:ascii="Arial" w:hAnsi="Arial" w:cs="Arial"/>
          <w:sz w:val="24"/>
          <w:szCs w:val="24"/>
        </w:rPr>
        <w:t xml:space="preserve">er.  </w:t>
      </w:r>
    </w:p>
    <w:p w14:paraId="30A0F16C" w14:textId="295A79C1" w:rsidR="00680614" w:rsidRPr="00E10EEA" w:rsidRDefault="00680614">
      <w:pPr>
        <w:rPr>
          <w:rFonts w:ascii="Arial" w:hAnsi="Arial" w:cs="Arial"/>
          <w:sz w:val="24"/>
          <w:szCs w:val="24"/>
        </w:rPr>
      </w:pPr>
    </w:p>
    <w:p w14:paraId="0EFD9976" w14:textId="52B3C8B4" w:rsidR="00680614" w:rsidRPr="00E10EEA" w:rsidRDefault="00680614">
      <w:pPr>
        <w:rPr>
          <w:rFonts w:ascii="Arial" w:hAnsi="Arial" w:cs="Arial"/>
          <w:b/>
          <w:bCs/>
          <w:sz w:val="24"/>
          <w:szCs w:val="24"/>
        </w:rPr>
      </w:pPr>
      <w:r w:rsidRPr="00E10EEA">
        <w:rPr>
          <w:rFonts w:ascii="Arial" w:hAnsi="Arial" w:cs="Arial"/>
          <w:b/>
          <w:bCs/>
          <w:sz w:val="24"/>
          <w:szCs w:val="24"/>
        </w:rPr>
        <w:t>Reasons for ceasing to offer riding and/or carriage driving</w:t>
      </w:r>
    </w:p>
    <w:p w14:paraId="265C5ECF" w14:textId="40ADE0ED" w:rsidR="00680614" w:rsidRPr="00E10EEA" w:rsidRDefault="00680614">
      <w:pPr>
        <w:rPr>
          <w:rFonts w:ascii="Arial" w:hAnsi="Arial" w:cs="Arial"/>
          <w:b/>
          <w:bCs/>
          <w:sz w:val="24"/>
          <w:szCs w:val="24"/>
        </w:rPr>
      </w:pPr>
    </w:p>
    <w:p w14:paraId="2F9824C1" w14:textId="7D8AF918" w:rsidR="00680614" w:rsidRPr="00E10EEA" w:rsidRDefault="00680614">
      <w:pPr>
        <w:rPr>
          <w:rFonts w:ascii="Arial" w:hAnsi="Arial" w:cs="Arial"/>
          <w:sz w:val="24"/>
          <w:szCs w:val="24"/>
        </w:rPr>
      </w:pPr>
      <w:r w:rsidRPr="00E10EEA">
        <w:rPr>
          <w:rFonts w:ascii="Arial" w:hAnsi="Arial" w:cs="Arial"/>
          <w:sz w:val="24"/>
          <w:szCs w:val="24"/>
        </w:rPr>
        <w:t>There are many factors to consider when it is no longer appropriate for someone to continue to ride or carriage drive with RDA.  These can include:</w:t>
      </w:r>
    </w:p>
    <w:p w14:paraId="578315A3" w14:textId="77777777" w:rsidR="00680614" w:rsidRPr="00E10EEA" w:rsidRDefault="00680614">
      <w:pPr>
        <w:rPr>
          <w:rFonts w:ascii="Arial" w:hAnsi="Arial" w:cs="Arial"/>
          <w:sz w:val="24"/>
          <w:szCs w:val="24"/>
        </w:rPr>
      </w:pPr>
    </w:p>
    <w:p w14:paraId="699AB7A4" w14:textId="044C7CCD" w:rsidR="00680614" w:rsidRPr="00E10EEA" w:rsidRDefault="00680614" w:rsidP="00680614">
      <w:pPr>
        <w:pStyle w:val="ListParagraph"/>
        <w:numPr>
          <w:ilvl w:val="0"/>
          <w:numId w:val="1"/>
        </w:numPr>
        <w:rPr>
          <w:rFonts w:ascii="Arial" w:hAnsi="Arial" w:cs="Arial"/>
          <w:sz w:val="24"/>
          <w:szCs w:val="24"/>
        </w:rPr>
      </w:pPr>
      <w:r w:rsidRPr="00E10EEA">
        <w:rPr>
          <w:rFonts w:ascii="Arial" w:hAnsi="Arial" w:cs="Arial"/>
          <w:sz w:val="24"/>
          <w:szCs w:val="24"/>
        </w:rPr>
        <w:t>A</w:t>
      </w:r>
      <w:r w:rsidR="000731FA" w:rsidRPr="00E10EEA">
        <w:rPr>
          <w:rFonts w:ascii="Arial" w:hAnsi="Arial" w:cs="Arial"/>
          <w:sz w:val="24"/>
          <w:szCs w:val="24"/>
        </w:rPr>
        <w:t xml:space="preserve">n </w:t>
      </w:r>
      <w:r w:rsidRPr="00E10EEA">
        <w:rPr>
          <w:rFonts w:ascii="Arial" w:hAnsi="Arial" w:cs="Arial"/>
          <w:sz w:val="24"/>
          <w:szCs w:val="24"/>
        </w:rPr>
        <w:t>increase in weight (where there is no alternative suitable equine)</w:t>
      </w:r>
      <w:r w:rsidR="000731FA" w:rsidRPr="00E10EEA">
        <w:rPr>
          <w:rFonts w:ascii="Arial" w:hAnsi="Arial" w:cs="Arial"/>
          <w:sz w:val="24"/>
          <w:szCs w:val="24"/>
        </w:rPr>
        <w:t>.</w:t>
      </w:r>
    </w:p>
    <w:p w14:paraId="55732662" w14:textId="1E1034AA" w:rsidR="000731FA" w:rsidRPr="00E10EEA" w:rsidRDefault="000731FA" w:rsidP="00680614">
      <w:pPr>
        <w:pStyle w:val="ListParagraph"/>
        <w:numPr>
          <w:ilvl w:val="0"/>
          <w:numId w:val="1"/>
        </w:numPr>
        <w:rPr>
          <w:rFonts w:ascii="Arial" w:hAnsi="Arial" w:cs="Arial"/>
          <w:sz w:val="24"/>
          <w:szCs w:val="24"/>
        </w:rPr>
      </w:pPr>
      <w:r w:rsidRPr="00E10EEA">
        <w:rPr>
          <w:rFonts w:ascii="Arial" w:hAnsi="Arial" w:cs="Arial"/>
          <w:sz w:val="24"/>
          <w:szCs w:val="24"/>
        </w:rPr>
        <w:t>A loss of balance where it is no longer safe for someone to ride</w:t>
      </w:r>
      <w:r w:rsidR="000738B1">
        <w:rPr>
          <w:rFonts w:ascii="Arial" w:hAnsi="Arial" w:cs="Arial"/>
          <w:sz w:val="24"/>
          <w:szCs w:val="24"/>
        </w:rPr>
        <w:t xml:space="preserve"> or carriage drive.</w:t>
      </w:r>
    </w:p>
    <w:p w14:paraId="29A96F35" w14:textId="59ED1271" w:rsidR="006214BC" w:rsidRPr="00E10EEA" w:rsidRDefault="006214BC" w:rsidP="00680614">
      <w:pPr>
        <w:pStyle w:val="ListParagraph"/>
        <w:numPr>
          <w:ilvl w:val="0"/>
          <w:numId w:val="1"/>
        </w:numPr>
        <w:rPr>
          <w:rFonts w:ascii="Arial" w:hAnsi="Arial" w:cs="Arial"/>
          <w:sz w:val="24"/>
          <w:szCs w:val="24"/>
        </w:rPr>
      </w:pPr>
      <w:r w:rsidRPr="00E10EEA">
        <w:rPr>
          <w:rFonts w:ascii="Arial" w:hAnsi="Arial" w:cs="Arial"/>
          <w:sz w:val="24"/>
          <w:szCs w:val="24"/>
        </w:rPr>
        <w:t>Other medical conditions where it is no longer safe for someone to ride</w:t>
      </w:r>
      <w:r w:rsidR="000738B1">
        <w:rPr>
          <w:rFonts w:ascii="Arial" w:hAnsi="Arial" w:cs="Arial"/>
          <w:sz w:val="24"/>
          <w:szCs w:val="24"/>
        </w:rPr>
        <w:t xml:space="preserve"> or carriage drive</w:t>
      </w:r>
      <w:r w:rsidRPr="00E10EEA">
        <w:rPr>
          <w:rFonts w:ascii="Arial" w:hAnsi="Arial" w:cs="Arial"/>
          <w:sz w:val="24"/>
          <w:szCs w:val="24"/>
        </w:rPr>
        <w:t>.</w:t>
      </w:r>
    </w:p>
    <w:p w14:paraId="00EE4472" w14:textId="0A89E745" w:rsidR="000731FA" w:rsidRDefault="000731FA" w:rsidP="00680614">
      <w:pPr>
        <w:pStyle w:val="ListParagraph"/>
        <w:numPr>
          <w:ilvl w:val="0"/>
          <w:numId w:val="1"/>
        </w:numPr>
        <w:rPr>
          <w:rFonts w:ascii="Arial" w:hAnsi="Arial" w:cs="Arial"/>
          <w:sz w:val="24"/>
          <w:szCs w:val="24"/>
        </w:rPr>
      </w:pPr>
      <w:r w:rsidRPr="00E10EEA">
        <w:rPr>
          <w:rFonts w:ascii="Arial" w:hAnsi="Arial" w:cs="Arial"/>
          <w:sz w:val="24"/>
          <w:szCs w:val="24"/>
        </w:rPr>
        <w:t>A change in behaviour which is likely to cause injury to the participant, volunteers</w:t>
      </w:r>
      <w:r w:rsidR="006214BC" w:rsidRPr="00E10EEA">
        <w:rPr>
          <w:rFonts w:ascii="Arial" w:hAnsi="Arial" w:cs="Arial"/>
          <w:sz w:val="24"/>
          <w:szCs w:val="24"/>
        </w:rPr>
        <w:t>,</w:t>
      </w:r>
      <w:r w:rsidRPr="00E10EEA">
        <w:rPr>
          <w:rFonts w:ascii="Arial" w:hAnsi="Arial" w:cs="Arial"/>
          <w:sz w:val="24"/>
          <w:szCs w:val="24"/>
        </w:rPr>
        <w:t xml:space="preserve"> </w:t>
      </w:r>
      <w:r w:rsidR="006214BC" w:rsidRPr="00E10EEA">
        <w:rPr>
          <w:rFonts w:ascii="Arial" w:hAnsi="Arial" w:cs="Arial"/>
          <w:sz w:val="24"/>
          <w:szCs w:val="24"/>
        </w:rPr>
        <w:t>horses,</w:t>
      </w:r>
      <w:r w:rsidRPr="00E10EEA">
        <w:rPr>
          <w:rFonts w:ascii="Arial" w:hAnsi="Arial" w:cs="Arial"/>
          <w:sz w:val="24"/>
          <w:szCs w:val="24"/>
        </w:rPr>
        <w:t xml:space="preserve"> and ponies. </w:t>
      </w:r>
    </w:p>
    <w:p w14:paraId="6779F2C5" w14:textId="199AD36F" w:rsidR="00215B95" w:rsidRPr="00E10EEA" w:rsidRDefault="00215B95" w:rsidP="00680614">
      <w:pPr>
        <w:pStyle w:val="ListParagraph"/>
        <w:numPr>
          <w:ilvl w:val="0"/>
          <w:numId w:val="1"/>
        </w:numPr>
        <w:rPr>
          <w:rFonts w:ascii="Arial" w:hAnsi="Arial" w:cs="Arial"/>
          <w:sz w:val="24"/>
          <w:szCs w:val="24"/>
        </w:rPr>
      </w:pPr>
      <w:r>
        <w:rPr>
          <w:rFonts w:ascii="Arial" w:hAnsi="Arial" w:cs="Arial"/>
          <w:sz w:val="24"/>
          <w:szCs w:val="24"/>
        </w:rPr>
        <w:t xml:space="preserve">A change in behaviour, or action, that is contrary to RDA’s Safeguarding Policies (including use of social media), the Working Together RDA Code of Conduct or, in the opinion of the Group Trustees, is not in keeping with the ethos and principles of RDA.    </w:t>
      </w:r>
    </w:p>
    <w:p w14:paraId="50C5111B" w14:textId="77777777" w:rsidR="00E10EEA" w:rsidRPr="00E10EEA" w:rsidRDefault="00E10EEA">
      <w:pPr>
        <w:rPr>
          <w:rFonts w:ascii="Arial" w:hAnsi="Arial" w:cs="Arial"/>
          <w:sz w:val="24"/>
          <w:szCs w:val="24"/>
        </w:rPr>
      </w:pPr>
    </w:p>
    <w:p w14:paraId="6BF8C546" w14:textId="020810D6" w:rsidR="006214BC" w:rsidRPr="00E10EEA" w:rsidRDefault="00E10EEA">
      <w:pPr>
        <w:rPr>
          <w:rFonts w:ascii="Arial" w:hAnsi="Arial" w:cs="Arial"/>
          <w:b/>
          <w:bCs/>
          <w:sz w:val="24"/>
          <w:szCs w:val="24"/>
        </w:rPr>
      </w:pPr>
      <w:r>
        <w:rPr>
          <w:rFonts w:ascii="Arial" w:hAnsi="Arial" w:cs="Arial"/>
          <w:b/>
          <w:bCs/>
          <w:sz w:val="24"/>
          <w:szCs w:val="24"/>
        </w:rPr>
        <w:t>Process</w:t>
      </w:r>
    </w:p>
    <w:p w14:paraId="56505904" w14:textId="77777777" w:rsidR="006214BC" w:rsidRPr="00E10EEA" w:rsidRDefault="006214BC">
      <w:pPr>
        <w:rPr>
          <w:rFonts w:ascii="Arial" w:hAnsi="Arial" w:cs="Arial"/>
          <w:sz w:val="24"/>
          <w:szCs w:val="24"/>
        </w:rPr>
      </w:pPr>
    </w:p>
    <w:p w14:paraId="1E3F0C97" w14:textId="748130DD" w:rsidR="00E10EEA" w:rsidRDefault="000731FA" w:rsidP="00E10EEA">
      <w:pPr>
        <w:ind w:right="26"/>
        <w:rPr>
          <w:rFonts w:ascii="Arial" w:eastAsia="Times New Roman" w:hAnsi="Arial" w:cs="Arial"/>
          <w:sz w:val="24"/>
          <w:szCs w:val="24"/>
        </w:rPr>
      </w:pPr>
      <w:r w:rsidRPr="00E10EEA">
        <w:rPr>
          <w:rFonts w:ascii="Arial" w:hAnsi="Arial" w:cs="Arial"/>
          <w:sz w:val="24"/>
          <w:szCs w:val="24"/>
        </w:rPr>
        <w:t xml:space="preserve">A key factor </w:t>
      </w:r>
      <w:r w:rsidR="00E10EEA">
        <w:rPr>
          <w:rFonts w:ascii="Arial" w:eastAsia="Times New Roman" w:hAnsi="Arial" w:cs="Arial"/>
          <w:sz w:val="24"/>
          <w:szCs w:val="24"/>
        </w:rPr>
        <w:t>w</w:t>
      </w:r>
      <w:r w:rsidR="00E10EEA" w:rsidRPr="00E10EEA">
        <w:rPr>
          <w:rFonts w:ascii="Arial" w:eastAsia="Times New Roman" w:hAnsi="Arial" w:cs="Arial"/>
          <w:sz w:val="24"/>
          <w:szCs w:val="24"/>
        </w:rPr>
        <w:t xml:space="preserve">hen a </w:t>
      </w:r>
      <w:r w:rsidR="00E10EEA">
        <w:rPr>
          <w:rFonts w:ascii="Arial" w:eastAsia="Times New Roman" w:hAnsi="Arial" w:cs="Arial"/>
          <w:sz w:val="24"/>
          <w:szCs w:val="24"/>
        </w:rPr>
        <w:t>g</w:t>
      </w:r>
      <w:r w:rsidR="00E10EEA" w:rsidRPr="00E10EEA">
        <w:rPr>
          <w:rFonts w:ascii="Arial" w:eastAsia="Times New Roman" w:hAnsi="Arial" w:cs="Arial"/>
          <w:sz w:val="24"/>
          <w:szCs w:val="24"/>
        </w:rPr>
        <w:t>roup is considering that it might be necessary to stop someone from riding</w:t>
      </w:r>
      <w:r w:rsidR="00E10EEA">
        <w:rPr>
          <w:rFonts w:ascii="Arial" w:eastAsia="Times New Roman" w:hAnsi="Arial" w:cs="Arial"/>
          <w:sz w:val="24"/>
          <w:szCs w:val="24"/>
        </w:rPr>
        <w:t xml:space="preserve"> or carriage driving,</w:t>
      </w:r>
      <w:r w:rsidR="00E10EEA" w:rsidRPr="00E10EEA">
        <w:rPr>
          <w:rFonts w:ascii="Arial" w:eastAsia="Times New Roman" w:hAnsi="Arial" w:cs="Arial"/>
          <w:sz w:val="24"/>
          <w:szCs w:val="24"/>
        </w:rPr>
        <w:t xml:space="preserve"> </w:t>
      </w:r>
      <w:r w:rsidR="00E10EEA">
        <w:rPr>
          <w:rFonts w:ascii="Arial" w:eastAsia="Times New Roman" w:hAnsi="Arial" w:cs="Arial"/>
          <w:sz w:val="24"/>
          <w:szCs w:val="24"/>
        </w:rPr>
        <w:t xml:space="preserve">is to </w:t>
      </w:r>
      <w:r w:rsidR="00E10EEA" w:rsidRPr="00E10EEA">
        <w:rPr>
          <w:rFonts w:ascii="Arial" w:eastAsia="Times New Roman" w:hAnsi="Arial" w:cs="Arial"/>
          <w:sz w:val="24"/>
          <w:szCs w:val="24"/>
        </w:rPr>
        <w:t>engage with the individual, parent</w:t>
      </w:r>
      <w:r w:rsidR="005012B9">
        <w:rPr>
          <w:rFonts w:ascii="Arial" w:eastAsia="Times New Roman" w:hAnsi="Arial" w:cs="Arial"/>
          <w:sz w:val="24"/>
          <w:szCs w:val="24"/>
        </w:rPr>
        <w:t xml:space="preserve">, </w:t>
      </w:r>
      <w:r w:rsidR="000738B1">
        <w:rPr>
          <w:rFonts w:ascii="Arial" w:eastAsia="Times New Roman" w:hAnsi="Arial" w:cs="Arial"/>
          <w:sz w:val="24"/>
          <w:szCs w:val="24"/>
        </w:rPr>
        <w:t>guardian,</w:t>
      </w:r>
      <w:r w:rsidR="00E10EEA" w:rsidRPr="00E10EEA">
        <w:rPr>
          <w:rFonts w:ascii="Arial" w:eastAsia="Times New Roman" w:hAnsi="Arial" w:cs="Arial"/>
          <w:sz w:val="24"/>
          <w:szCs w:val="24"/>
        </w:rPr>
        <w:t xml:space="preserve"> or carer at the earliest opportunity and raise their concern.  </w:t>
      </w:r>
      <w:r w:rsidR="00EB51D3">
        <w:rPr>
          <w:rFonts w:ascii="Arial" w:eastAsia="Times New Roman" w:hAnsi="Arial" w:cs="Arial"/>
          <w:sz w:val="24"/>
          <w:szCs w:val="24"/>
        </w:rPr>
        <w:t>Good and continual communication is essential and a</w:t>
      </w:r>
      <w:r w:rsidR="005012B9">
        <w:rPr>
          <w:rFonts w:ascii="Arial" w:eastAsia="Times New Roman" w:hAnsi="Arial" w:cs="Arial"/>
          <w:sz w:val="24"/>
          <w:szCs w:val="24"/>
        </w:rPr>
        <w:t>ny delay in engagement could add to the emotion of the situation</w:t>
      </w:r>
      <w:r w:rsidR="00EB51D3">
        <w:rPr>
          <w:rFonts w:ascii="Arial" w:eastAsia="Times New Roman" w:hAnsi="Arial" w:cs="Arial"/>
          <w:sz w:val="24"/>
          <w:szCs w:val="24"/>
        </w:rPr>
        <w:t>.  I</w:t>
      </w:r>
      <w:r w:rsidR="009236D3">
        <w:rPr>
          <w:rFonts w:ascii="Arial" w:eastAsia="Times New Roman" w:hAnsi="Arial" w:cs="Arial"/>
          <w:sz w:val="24"/>
          <w:szCs w:val="24"/>
        </w:rPr>
        <w:t>t would be useful at this point to start a record of action</w:t>
      </w:r>
      <w:r w:rsidR="00EB51D3">
        <w:rPr>
          <w:rFonts w:ascii="Arial" w:eastAsia="Times New Roman" w:hAnsi="Arial" w:cs="Arial"/>
          <w:sz w:val="24"/>
          <w:szCs w:val="24"/>
        </w:rPr>
        <w:t>s</w:t>
      </w:r>
      <w:r w:rsidR="009236D3">
        <w:rPr>
          <w:rFonts w:ascii="Arial" w:eastAsia="Times New Roman" w:hAnsi="Arial" w:cs="Arial"/>
          <w:sz w:val="24"/>
          <w:szCs w:val="24"/>
        </w:rPr>
        <w:t xml:space="preserve"> to assist with decision making.</w:t>
      </w:r>
    </w:p>
    <w:p w14:paraId="6503FC6E" w14:textId="77777777" w:rsidR="00E10EEA" w:rsidRDefault="00E10EEA" w:rsidP="00E10EEA">
      <w:pPr>
        <w:ind w:right="26"/>
        <w:rPr>
          <w:rFonts w:ascii="Arial" w:eastAsia="Times New Roman" w:hAnsi="Arial" w:cs="Arial"/>
          <w:sz w:val="24"/>
          <w:szCs w:val="24"/>
        </w:rPr>
      </w:pPr>
    </w:p>
    <w:p w14:paraId="40B3E9F0" w14:textId="48264B9A" w:rsidR="00E10EEA" w:rsidRDefault="00E10EEA" w:rsidP="00E10EEA">
      <w:pPr>
        <w:ind w:right="26"/>
        <w:rPr>
          <w:rFonts w:ascii="Arial" w:eastAsia="Times New Roman" w:hAnsi="Arial" w:cs="Arial"/>
          <w:sz w:val="24"/>
          <w:szCs w:val="24"/>
        </w:rPr>
      </w:pPr>
      <w:r w:rsidRPr="00E10EEA">
        <w:rPr>
          <w:rFonts w:ascii="Arial" w:eastAsia="Times New Roman" w:hAnsi="Arial" w:cs="Arial"/>
          <w:sz w:val="24"/>
          <w:szCs w:val="24"/>
        </w:rPr>
        <w:t xml:space="preserve">Where appropriate a </w:t>
      </w:r>
      <w:r w:rsidR="005012B9">
        <w:rPr>
          <w:rFonts w:ascii="Arial" w:eastAsia="Times New Roman" w:hAnsi="Arial" w:cs="Arial"/>
          <w:sz w:val="24"/>
          <w:szCs w:val="24"/>
        </w:rPr>
        <w:t>g</w:t>
      </w:r>
      <w:r w:rsidRPr="00E10EEA">
        <w:rPr>
          <w:rFonts w:ascii="Arial" w:eastAsia="Times New Roman" w:hAnsi="Arial" w:cs="Arial"/>
          <w:sz w:val="24"/>
          <w:szCs w:val="24"/>
        </w:rPr>
        <w:t>roup should engage with</w:t>
      </w:r>
      <w:r w:rsidR="005012B9">
        <w:rPr>
          <w:rFonts w:ascii="Arial" w:eastAsia="Times New Roman" w:hAnsi="Arial" w:cs="Arial"/>
          <w:sz w:val="24"/>
          <w:szCs w:val="24"/>
        </w:rPr>
        <w:t xml:space="preserve"> their Regional </w:t>
      </w:r>
      <w:r w:rsidR="000738B1">
        <w:rPr>
          <w:rFonts w:ascii="Arial" w:eastAsia="Times New Roman" w:hAnsi="Arial" w:cs="Arial"/>
          <w:sz w:val="24"/>
          <w:szCs w:val="24"/>
        </w:rPr>
        <w:t>Physiotherapist</w:t>
      </w:r>
      <w:r w:rsidR="000738B1" w:rsidRPr="00E10EEA">
        <w:rPr>
          <w:rFonts w:ascii="Arial" w:eastAsia="Times New Roman" w:hAnsi="Arial" w:cs="Arial"/>
          <w:sz w:val="24"/>
          <w:szCs w:val="24"/>
        </w:rPr>
        <w:t xml:space="preserve"> and</w:t>
      </w:r>
      <w:r w:rsidRPr="00E10EEA">
        <w:rPr>
          <w:rFonts w:ascii="Arial" w:eastAsia="Times New Roman" w:hAnsi="Arial" w:cs="Arial"/>
          <w:sz w:val="24"/>
          <w:szCs w:val="24"/>
        </w:rPr>
        <w:t xml:space="preserve"> seek advice from a participant’s physiotherapist or occupational therapist</w:t>
      </w:r>
      <w:r w:rsidR="005012B9">
        <w:rPr>
          <w:rFonts w:ascii="Arial" w:eastAsia="Times New Roman" w:hAnsi="Arial" w:cs="Arial"/>
          <w:sz w:val="24"/>
          <w:szCs w:val="24"/>
        </w:rPr>
        <w:t>,</w:t>
      </w:r>
      <w:r w:rsidRPr="00E10EEA">
        <w:rPr>
          <w:rFonts w:ascii="Arial" w:eastAsia="Times New Roman" w:hAnsi="Arial" w:cs="Arial"/>
          <w:sz w:val="24"/>
          <w:szCs w:val="24"/>
        </w:rPr>
        <w:t xml:space="preserve"> who may be able to offer solutions to enable the participant to continue riding.  </w:t>
      </w:r>
      <w:r w:rsidR="000738B1" w:rsidRPr="00E10EEA">
        <w:rPr>
          <w:rFonts w:ascii="Arial" w:eastAsia="Times New Roman" w:hAnsi="Arial" w:cs="Arial"/>
          <w:sz w:val="24"/>
          <w:szCs w:val="24"/>
        </w:rPr>
        <w:t xml:space="preserve">Ultimately however, the health and safety of the participant, </w:t>
      </w:r>
      <w:r w:rsidR="000738B1">
        <w:rPr>
          <w:rFonts w:ascii="Arial" w:eastAsia="Times New Roman" w:hAnsi="Arial" w:cs="Arial"/>
          <w:sz w:val="24"/>
          <w:szCs w:val="24"/>
        </w:rPr>
        <w:t xml:space="preserve">volunteers, and equine </w:t>
      </w:r>
      <w:r w:rsidR="000738B1" w:rsidRPr="00E10EEA">
        <w:rPr>
          <w:rFonts w:ascii="Arial" w:eastAsia="Times New Roman" w:hAnsi="Arial" w:cs="Arial"/>
          <w:sz w:val="24"/>
          <w:szCs w:val="24"/>
        </w:rPr>
        <w:t xml:space="preserve">welfare remain </w:t>
      </w:r>
      <w:r w:rsidR="009236D3">
        <w:rPr>
          <w:rFonts w:ascii="Arial" w:eastAsia="Times New Roman" w:hAnsi="Arial" w:cs="Arial"/>
          <w:sz w:val="24"/>
          <w:szCs w:val="24"/>
        </w:rPr>
        <w:t>priority</w:t>
      </w:r>
      <w:r w:rsidR="000738B1">
        <w:rPr>
          <w:rFonts w:ascii="Arial" w:eastAsia="Times New Roman" w:hAnsi="Arial" w:cs="Arial"/>
          <w:sz w:val="24"/>
          <w:szCs w:val="24"/>
        </w:rPr>
        <w:t>.</w:t>
      </w:r>
    </w:p>
    <w:p w14:paraId="16EA8D2A" w14:textId="3F364599" w:rsidR="005012B9" w:rsidRDefault="005012B9" w:rsidP="00E10EEA">
      <w:pPr>
        <w:ind w:right="26"/>
        <w:rPr>
          <w:rFonts w:ascii="Arial" w:eastAsia="Times New Roman" w:hAnsi="Arial" w:cs="Arial"/>
          <w:sz w:val="24"/>
          <w:szCs w:val="24"/>
        </w:rPr>
      </w:pPr>
    </w:p>
    <w:p w14:paraId="2018D80C" w14:textId="44D8517D" w:rsidR="005012B9" w:rsidRDefault="005012B9" w:rsidP="00E10EEA">
      <w:pPr>
        <w:ind w:right="26"/>
        <w:rPr>
          <w:rFonts w:ascii="Arial" w:eastAsia="Times New Roman" w:hAnsi="Arial" w:cs="Arial"/>
          <w:sz w:val="24"/>
          <w:szCs w:val="24"/>
        </w:rPr>
      </w:pPr>
      <w:r>
        <w:rPr>
          <w:rFonts w:ascii="Arial" w:eastAsia="Times New Roman" w:hAnsi="Arial" w:cs="Arial"/>
          <w:sz w:val="24"/>
          <w:szCs w:val="24"/>
        </w:rPr>
        <w:t xml:space="preserve">As appropriate other alternatives could be recommended such as </w:t>
      </w:r>
      <w:r w:rsidR="000738B1">
        <w:rPr>
          <w:rFonts w:ascii="Arial" w:eastAsia="Times New Roman" w:hAnsi="Arial" w:cs="Arial"/>
          <w:sz w:val="24"/>
          <w:szCs w:val="24"/>
        </w:rPr>
        <w:t xml:space="preserve">a move to another group with a suitable equine, if one were available, </w:t>
      </w:r>
      <w:r w:rsidR="00EB51D3">
        <w:rPr>
          <w:rFonts w:ascii="Arial" w:eastAsia="Times New Roman" w:hAnsi="Arial" w:cs="Arial"/>
          <w:sz w:val="24"/>
          <w:szCs w:val="24"/>
        </w:rPr>
        <w:t xml:space="preserve">suitable facilities (such as a hoist), </w:t>
      </w:r>
      <w:r>
        <w:rPr>
          <w:rFonts w:ascii="Arial" w:eastAsia="Times New Roman" w:hAnsi="Arial" w:cs="Arial"/>
          <w:sz w:val="24"/>
          <w:szCs w:val="24"/>
        </w:rPr>
        <w:t xml:space="preserve">mechanical horse, or </w:t>
      </w:r>
      <w:r w:rsidR="000738B1">
        <w:rPr>
          <w:rFonts w:ascii="Arial" w:eastAsia="Times New Roman" w:hAnsi="Arial" w:cs="Arial"/>
          <w:sz w:val="24"/>
          <w:szCs w:val="24"/>
        </w:rPr>
        <w:t xml:space="preserve">non-ridden activities such as </w:t>
      </w:r>
      <w:r w:rsidR="00EB51D3">
        <w:rPr>
          <w:rFonts w:ascii="Arial" w:eastAsia="Times New Roman" w:hAnsi="Arial" w:cs="Arial"/>
          <w:sz w:val="24"/>
          <w:szCs w:val="24"/>
        </w:rPr>
        <w:t>h</w:t>
      </w:r>
      <w:r>
        <w:rPr>
          <w:rFonts w:ascii="Arial" w:eastAsia="Times New Roman" w:hAnsi="Arial" w:cs="Arial"/>
          <w:sz w:val="24"/>
          <w:szCs w:val="24"/>
        </w:rPr>
        <w:t xml:space="preserve">orse </w:t>
      </w:r>
      <w:r w:rsidR="00EB51D3">
        <w:rPr>
          <w:rFonts w:ascii="Arial" w:eastAsia="Times New Roman" w:hAnsi="Arial" w:cs="Arial"/>
          <w:sz w:val="24"/>
          <w:szCs w:val="24"/>
        </w:rPr>
        <w:t>c</w:t>
      </w:r>
      <w:r>
        <w:rPr>
          <w:rFonts w:ascii="Arial" w:eastAsia="Times New Roman" w:hAnsi="Arial" w:cs="Arial"/>
          <w:sz w:val="24"/>
          <w:szCs w:val="24"/>
        </w:rPr>
        <w:t>are.</w:t>
      </w:r>
    </w:p>
    <w:p w14:paraId="036DD20E" w14:textId="27200D46" w:rsidR="000738B1" w:rsidRDefault="000738B1" w:rsidP="00E10EEA">
      <w:pPr>
        <w:ind w:right="26"/>
        <w:rPr>
          <w:rFonts w:ascii="Arial" w:eastAsia="Times New Roman" w:hAnsi="Arial" w:cs="Arial"/>
          <w:sz w:val="24"/>
          <w:szCs w:val="24"/>
        </w:rPr>
      </w:pPr>
    </w:p>
    <w:p w14:paraId="13A9F406" w14:textId="418E6119" w:rsidR="000738B1" w:rsidRPr="00E10EEA" w:rsidRDefault="000738B1" w:rsidP="00E10EEA">
      <w:pPr>
        <w:ind w:right="26"/>
        <w:rPr>
          <w:rFonts w:ascii="Arial" w:eastAsia="Times New Roman" w:hAnsi="Arial" w:cs="Arial"/>
          <w:sz w:val="24"/>
          <w:szCs w:val="24"/>
        </w:rPr>
      </w:pPr>
      <w:r>
        <w:rPr>
          <w:rFonts w:ascii="Arial" w:eastAsia="Times New Roman" w:hAnsi="Arial" w:cs="Arial"/>
          <w:sz w:val="24"/>
          <w:szCs w:val="24"/>
        </w:rPr>
        <w:t>The Review of a Participant’s Ability to Ride/Carriage Drive form should be used to document and explain why the group has made the decision it has.</w:t>
      </w:r>
    </w:p>
    <w:p w14:paraId="3D177941" w14:textId="43103FDE" w:rsidR="005012B9" w:rsidRDefault="005012B9" w:rsidP="005012B9">
      <w:pPr>
        <w:rPr>
          <w:rFonts w:ascii="Arial" w:hAnsi="Arial" w:cs="Arial"/>
          <w:sz w:val="24"/>
          <w:szCs w:val="24"/>
        </w:rPr>
      </w:pPr>
    </w:p>
    <w:p w14:paraId="616EF4F9" w14:textId="17C2B1FA" w:rsidR="005012B9" w:rsidRDefault="005012B9" w:rsidP="005012B9">
      <w:pPr>
        <w:rPr>
          <w:rFonts w:ascii="Arial" w:hAnsi="Arial" w:cs="Arial"/>
          <w:sz w:val="24"/>
          <w:szCs w:val="24"/>
        </w:rPr>
      </w:pPr>
    </w:p>
    <w:p w14:paraId="6769ED47" w14:textId="77777777" w:rsidR="005012B9" w:rsidRDefault="005012B9" w:rsidP="005012B9">
      <w:pPr>
        <w:rPr>
          <w:rFonts w:ascii="Arial" w:hAnsi="Arial" w:cs="Arial"/>
          <w:sz w:val="24"/>
          <w:szCs w:val="24"/>
        </w:rPr>
      </w:pPr>
    </w:p>
    <w:p w14:paraId="3F39862E" w14:textId="77777777" w:rsidR="005012B9" w:rsidRPr="00E10EEA" w:rsidRDefault="005012B9" w:rsidP="005012B9">
      <w:pPr>
        <w:rPr>
          <w:rFonts w:ascii="Arial" w:hAnsi="Arial" w:cs="Arial"/>
          <w:sz w:val="24"/>
          <w:szCs w:val="24"/>
        </w:rPr>
      </w:pPr>
    </w:p>
    <w:p w14:paraId="41965D87" w14:textId="2767FD6A" w:rsidR="00E10EEA" w:rsidRPr="00E10EEA" w:rsidRDefault="005012B9">
      <w:pPr>
        <w:rPr>
          <w:rFonts w:ascii="Arial" w:hAnsi="Arial" w:cs="Arial"/>
          <w:b/>
          <w:bCs/>
          <w:sz w:val="24"/>
          <w:szCs w:val="24"/>
        </w:rPr>
      </w:pPr>
      <w:r w:rsidRPr="00E10EEA">
        <w:rPr>
          <w:rFonts w:ascii="Arial" w:eastAsia="Times New Roman" w:hAnsi="Arial" w:cs="Arial"/>
          <w:sz w:val="24"/>
          <w:szCs w:val="24"/>
        </w:rPr>
        <w:t>.</w:t>
      </w:r>
    </w:p>
    <w:sectPr w:rsidR="00E10EEA" w:rsidRPr="00E10EEA" w:rsidSect="0057517E">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334"/>
    <w:multiLevelType w:val="hybridMultilevel"/>
    <w:tmpl w:val="1750C4F4"/>
    <w:lvl w:ilvl="0" w:tplc="6E2E6C5A">
      <w:start w:val="1"/>
      <w:numFmt w:val="lowerLetter"/>
      <w:lvlText w:val="%1."/>
      <w:lvlJc w:val="left"/>
      <w:pPr>
        <w:ind w:left="1081" w:hanging="36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 w15:restartNumberingAfterBreak="0">
    <w:nsid w:val="64CA7608"/>
    <w:multiLevelType w:val="hybridMultilevel"/>
    <w:tmpl w:val="BB2AD92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2F"/>
    <w:rsid w:val="000731FA"/>
    <w:rsid w:val="000738B1"/>
    <w:rsid w:val="000D562F"/>
    <w:rsid w:val="00215B95"/>
    <w:rsid w:val="00395B4E"/>
    <w:rsid w:val="003E4FB4"/>
    <w:rsid w:val="005012B9"/>
    <w:rsid w:val="0057517E"/>
    <w:rsid w:val="005F60DC"/>
    <w:rsid w:val="006214BC"/>
    <w:rsid w:val="00680614"/>
    <w:rsid w:val="009236D3"/>
    <w:rsid w:val="009E134D"/>
    <w:rsid w:val="00AE02FB"/>
    <w:rsid w:val="00C1416E"/>
    <w:rsid w:val="00E10EEA"/>
    <w:rsid w:val="00EB51D3"/>
    <w:rsid w:val="00F8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76AC"/>
  <w15:chartTrackingRefBased/>
  <w15:docId w15:val="{DB6D1BD1-3014-4F34-89B3-96FEC22A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mccutcheon</dc:creator>
  <cp:keywords/>
  <dc:description/>
  <cp:lastModifiedBy>Alex Walker</cp:lastModifiedBy>
  <cp:revision>2</cp:revision>
  <dcterms:created xsi:type="dcterms:W3CDTF">2021-02-25T10:10:00Z</dcterms:created>
  <dcterms:modified xsi:type="dcterms:W3CDTF">2021-02-25T10:10:00Z</dcterms:modified>
</cp:coreProperties>
</file>