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D5" w:rsidRDefault="00C16039" w:rsidP="000007D8">
      <w:pPr>
        <w:jc w:val="center"/>
      </w:pPr>
      <w:r w:rsidRPr="00C1603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370205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452" y="21398"/>
                <wp:lineTo x="21452" y="0"/>
                <wp:lineTo x="0" y="0"/>
              </wp:wrapPolygon>
            </wp:wrapTight>
            <wp:docPr id="2" name="Picture 2" descr="Y:\Logos\RDA_logos_SCREEN USE\RDA_logo_strap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Logos\RDA_logos_SCREEN USE\RDA_logo_strap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D5" w:rsidRPr="002E4ED5" w:rsidRDefault="002E4ED5" w:rsidP="002E4ED5"/>
    <w:p w:rsidR="002E4ED5" w:rsidRPr="002E4ED5" w:rsidRDefault="002E4ED5" w:rsidP="002E4ED5"/>
    <w:p w:rsidR="002E4ED5" w:rsidRPr="002E4ED5" w:rsidRDefault="00C16039" w:rsidP="002E4ED5">
      <w:r>
        <w:rPr>
          <w:noProof/>
          <w:lang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5773420" cy="306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DA50_LetterheadHeader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969"/>
                    <a:stretch/>
                  </pic:blipFill>
                  <pic:spPr bwMode="auto">
                    <a:xfrm>
                      <a:off x="0" y="0"/>
                      <a:ext cx="5773420" cy="306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D5" w:rsidRPr="002E4ED5" w:rsidRDefault="002E4ED5" w:rsidP="002E4ED5"/>
    <w:p w:rsidR="002B7A3E" w:rsidRDefault="002B7A3E" w:rsidP="003A2572"/>
    <w:p w:rsidR="003A2572" w:rsidRDefault="003A2572" w:rsidP="003A2572">
      <w:pPr>
        <w:rPr>
          <w:sz w:val="24"/>
          <w:szCs w:val="24"/>
        </w:rPr>
      </w:pPr>
      <w:r w:rsidRPr="003A2572">
        <w:rPr>
          <w:b/>
          <w:sz w:val="28"/>
          <w:szCs w:val="28"/>
        </w:rPr>
        <w:t>Press release</w:t>
      </w:r>
      <w:r>
        <w:rPr>
          <w:b/>
          <w:sz w:val="28"/>
          <w:szCs w:val="28"/>
        </w:rPr>
        <w:br/>
      </w:r>
      <w:r w:rsidR="00882087">
        <w:rPr>
          <w:sz w:val="24"/>
          <w:szCs w:val="24"/>
        </w:rPr>
        <w:t>June</w:t>
      </w:r>
      <w:bookmarkStart w:id="0" w:name="_GoBack"/>
      <w:bookmarkEnd w:id="0"/>
      <w:r w:rsidR="004D403A">
        <w:rPr>
          <w:sz w:val="24"/>
          <w:szCs w:val="24"/>
        </w:rPr>
        <w:t xml:space="preserve"> 2020</w:t>
      </w:r>
    </w:p>
    <w:p w:rsidR="003A2572" w:rsidRDefault="001F3F81" w:rsidP="003A2572">
      <w:pPr>
        <w:rPr>
          <w:sz w:val="24"/>
          <w:szCs w:val="24"/>
        </w:rPr>
      </w:pPr>
      <w:r>
        <w:rPr>
          <w:b/>
          <w:sz w:val="32"/>
          <w:szCs w:val="32"/>
        </w:rPr>
        <w:t>Report reveals impact of lockdown on disabled community</w:t>
      </w:r>
      <w:r w:rsidR="003A2572">
        <w:rPr>
          <w:sz w:val="24"/>
          <w:szCs w:val="24"/>
        </w:rPr>
        <w:br/>
      </w:r>
      <w:proofErr w:type="gramStart"/>
      <w:r>
        <w:rPr>
          <w:i/>
          <w:sz w:val="24"/>
          <w:szCs w:val="24"/>
        </w:rPr>
        <w:t>Widespread</w:t>
      </w:r>
      <w:proofErr w:type="gramEnd"/>
      <w:r>
        <w:rPr>
          <w:i/>
          <w:sz w:val="24"/>
          <w:szCs w:val="24"/>
        </w:rPr>
        <w:t xml:space="preserve"> impact on physical and mental wellbeing </w:t>
      </w:r>
    </w:p>
    <w:p w:rsidR="004A3C64" w:rsidRDefault="003A2572" w:rsidP="001F3F81">
      <w:pPr>
        <w:rPr>
          <w:sz w:val="24"/>
          <w:szCs w:val="24"/>
        </w:rPr>
      </w:pPr>
      <w:r>
        <w:rPr>
          <w:sz w:val="24"/>
          <w:szCs w:val="24"/>
        </w:rPr>
        <w:t xml:space="preserve">Riding for the Disabled Association (RDA) </w:t>
      </w:r>
      <w:r w:rsidR="0006452B">
        <w:rPr>
          <w:sz w:val="24"/>
          <w:szCs w:val="24"/>
        </w:rPr>
        <w:t xml:space="preserve">has </w:t>
      </w:r>
      <w:r w:rsidR="001F3F81">
        <w:rPr>
          <w:sz w:val="24"/>
          <w:szCs w:val="24"/>
        </w:rPr>
        <w:t>launched a report into the impact of lockdown on its members. COVID-19 has forced the closure of all RDA groups around the UK, leaving many disabled people unable to access regular exercise and social activities</w:t>
      </w:r>
      <w:r w:rsidR="004A3C64">
        <w:rPr>
          <w:sz w:val="24"/>
          <w:szCs w:val="24"/>
        </w:rPr>
        <w:t>. The report shows significant negative impact on physical and mental wellbeing, confidence levels and social skills.</w:t>
      </w:r>
    </w:p>
    <w:p w:rsidR="004A3C64" w:rsidRDefault="004A3C64" w:rsidP="004A3C64">
      <w:pPr>
        <w:rPr>
          <w:sz w:val="24"/>
          <w:szCs w:val="24"/>
        </w:rPr>
      </w:pPr>
      <w:r>
        <w:rPr>
          <w:sz w:val="24"/>
          <w:szCs w:val="24"/>
        </w:rPr>
        <w:t>Over 3000 members of the RDA community</w:t>
      </w:r>
      <w:r w:rsidRPr="004A3C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took part in the study, including disabled participants, family members, carers, teachers and RDA volunteers. Among participants, 80% said that being unable to access RDA has had a negative impact on their physical wellbeing, 77% </w:t>
      </w:r>
      <w:r w:rsidR="00053BDB">
        <w:rPr>
          <w:sz w:val="24"/>
          <w:szCs w:val="24"/>
        </w:rPr>
        <w:t>say the same is true of their mental wellbeing, 59% have noticed a drop in confidence 51% say it has affected their social skills.</w:t>
      </w:r>
    </w:p>
    <w:p w:rsidR="00A4634D" w:rsidRDefault="006D5AF2" w:rsidP="001F3F8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xxxxx</w:t>
      </w:r>
      <w:proofErr w:type="spellEnd"/>
      <w:proofErr w:type="gramEnd"/>
      <w:r w:rsidR="00A4634D">
        <w:rPr>
          <w:sz w:val="24"/>
          <w:szCs w:val="24"/>
        </w:rPr>
        <w:t xml:space="preserve"> rides</w:t>
      </w:r>
      <w:r w:rsidR="000B2386">
        <w:rPr>
          <w:sz w:val="24"/>
          <w:szCs w:val="24"/>
        </w:rPr>
        <w:t>/drives</w:t>
      </w:r>
      <w:r w:rsidR="00A4634D"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xxxxx</w:t>
      </w:r>
      <w:proofErr w:type="spellEnd"/>
      <w:r>
        <w:rPr>
          <w:sz w:val="24"/>
          <w:szCs w:val="24"/>
        </w:rPr>
        <w:t xml:space="preserve"> RDA group in </w:t>
      </w:r>
      <w:proofErr w:type="spellStart"/>
      <w:r>
        <w:rPr>
          <w:sz w:val="24"/>
          <w:szCs w:val="24"/>
        </w:rPr>
        <w:t>xxxxx</w:t>
      </w:r>
      <w:proofErr w:type="spellEnd"/>
      <w:r w:rsidR="00A4634D">
        <w:rPr>
          <w:sz w:val="24"/>
          <w:szCs w:val="24"/>
        </w:rPr>
        <w:t>. “</w:t>
      </w:r>
      <w:r w:rsidR="000B2386">
        <w:rPr>
          <w:sz w:val="24"/>
          <w:szCs w:val="24"/>
        </w:rPr>
        <w:t>(</w:t>
      </w:r>
      <w:proofErr w:type="gramStart"/>
      <w:r w:rsidR="000B2386" w:rsidRPr="000B2386">
        <w:rPr>
          <w:i/>
          <w:sz w:val="24"/>
          <w:szCs w:val="24"/>
        </w:rPr>
        <w:t>insert</w:t>
      </w:r>
      <w:proofErr w:type="gramEnd"/>
      <w:r w:rsidR="000B2386" w:rsidRPr="000B2386">
        <w:rPr>
          <w:i/>
          <w:sz w:val="24"/>
          <w:szCs w:val="24"/>
        </w:rPr>
        <w:t xml:space="preserve"> quote about impact of lockdown/looking forward to return and/or ways the group have supported during lockdown</w:t>
      </w:r>
      <w:r w:rsidR="000B2386">
        <w:rPr>
          <w:sz w:val="24"/>
          <w:szCs w:val="24"/>
        </w:rPr>
        <w:t>)</w:t>
      </w:r>
      <w:r w:rsidR="00A4634D" w:rsidRPr="00A4634D">
        <w:rPr>
          <w:sz w:val="24"/>
          <w:szCs w:val="24"/>
        </w:rPr>
        <w:t>.</w:t>
      </w:r>
      <w:r w:rsidR="00A4634D">
        <w:rPr>
          <w:sz w:val="24"/>
          <w:szCs w:val="24"/>
        </w:rPr>
        <w:t>”</w:t>
      </w:r>
    </w:p>
    <w:p w:rsidR="004A3C64" w:rsidRDefault="004A3C64" w:rsidP="001F3F81">
      <w:pPr>
        <w:rPr>
          <w:sz w:val="24"/>
          <w:szCs w:val="24"/>
        </w:rPr>
      </w:pPr>
      <w:r>
        <w:rPr>
          <w:sz w:val="24"/>
          <w:szCs w:val="24"/>
        </w:rPr>
        <w:t>As well as the significant impact on physical and mental wellbeing, the report also highlights the invaluable role played by RDA groups in helping their communities through lockdown.</w:t>
      </w:r>
      <w:r w:rsidR="00053BDB">
        <w:rPr>
          <w:sz w:val="24"/>
          <w:szCs w:val="24"/>
        </w:rPr>
        <w:t xml:space="preserve"> With many RDA members – including volunteers – reliant on RDA for a socialising and friendships, groups around the UK have been adapting their activities to help members stay in touch. </w:t>
      </w:r>
    </w:p>
    <w:p w:rsidR="00611C4D" w:rsidRDefault="00053BDB" w:rsidP="001F3F81">
      <w:pPr>
        <w:rPr>
          <w:sz w:val="24"/>
          <w:szCs w:val="24"/>
        </w:rPr>
      </w:pPr>
      <w:r>
        <w:rPr>
          <w:sz w:val="24"/>
          <w:szCs w:val="24"/>
        </w:rPr>
        <w:t xml:space="preserve">Zoom quizzes and photos of the horses might seem like just a bit of fun, but the report shows that these connections make a real difference in how people are coping with the current situation. </w:t>
      </w:r>
      <w:r w:rsidR="00611C4D">
        <w:rPr>
          <w:sz w:val="24"/>
          <w:szCs w:val="24"/>
        </w:rPr>
        <w:t>Over</w:t>
      </w:r>
      <w:r>
        <w:rPr>
          <w:sz w:val="24"/>
          <w:szCs w:val="24"/>
        </w:rPr>
        <w:t xml:space="preserve"> 70% </w:t>
      </w:r>
      <w:r w:rsidR="00611C4D">
        <w:rPr>
          <w:sz w:val="24"/>
          <w:szCs w:val="24"/>
        </w:rPr>
        <w:t xml:space="preserve">of participants </w:t>
      </w:r>
      <w:r>
        <w:rPr>
          <w:sz w:val="24"/>
          <w:szCs w:val="24"/>
        </w:rPr>
        <w:t xml:space="preserve">said their RDA group had been important, quite important or vital in helping them during lockdown. </w:t>
      </w:r>
    </w:p>
    <w:p w:rsidR="00611C4D" w:rsidRDefault="00611C4D" w:rsidP="001F3F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study also asked members about their concerns about returning to RDA activity when the time comes. Over a quarter of participants and their </w:t>
      </w:r>
      <w:proofErr w:type="gramStart"/>
      <w:r>
        <w:rPr>
          <w:sz w:val="24"/>
          <w:szCs w:val="24"/>
        </w:rPr>
        <w:t>support</w:t>
      </w:r>
      <w:proofErr w:type="gramEnd"/>
      <w:r>
        <w:rPr>
          <w:sz w:val="24"/>
          <w:szCs w:val="24"/>
        </w:rPr>
        <w:t xml:space="preserve"> networks </w:t>
      </w:r>
      <w:r w:rsidRPr="004128C7">
        <w:rPr>
          <w:i/>
          <w:sz w:val="24"/>
          <w:szCs w:val="24"/>
        </w:rPr>
        <w:t>do</w:t>
      </w:r>
      <w:r>
        <w:rPr>
          <w:sz w:val="24"/>
          <w:szCs w:val="24"/>
        </w:rPr>
        <w:t xml:space="preserve"> have some worries. These range from personal concerns about fitness and confidence levels, to the practicalities of social distancing and hygiene.</w:t>
      </w:r>
    </w:p>
    <w:p w:rsidR="00053BDB" w:rsidRDefault="00611C4D" w:rsidP="001F3F81">
      <w:pPr>
        <w:rPr>
          <w:sz w:val="24"/>
          <w:szCs w:val="24"/>
        </w:rPr>
      </w:pPr>
      <w:r>
        <w:rPr>
          <w:sz w:val="24"/>
          <w:szCs w:val="24"/>
        </w:rPr>
        <w:t xml:space="preserve">RDA UK carried out the research in order to understand how prolonged closure would affect its community,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to help with the support and preparations for restarting activities when possible. </w:t>
      </w:r>
      <w:r w:rsidR="00A4634D">
        <w:rPr>
          <w:sz w:val="24"/>
          <w:szCs w:val="24"/>
        </w:rPr>
        <w:t>Right now</w:t>
      </w:r>
      <w:r>
        <w:rPr>
          <w:sz w:val="24"/>
          <w:szCs w:val="24"/>
        </w:rPr>
        <w:t xml:space="preserve">, only a handful of RDA’s 500 groups have been able to reopen, offering riding activities only to those who do not require any additional support. </w:t>
      </w:r>
    </w:p>
    <w:p w:rsidR="004128C7" w:rsidRDefault="004128C7" w:rsidP="001F3F81">
      <w:pPr>
        <w:rPr>
          <w:sz w:val="24"/>
          <w:szCs w:val="24"/>
        </w:rPr>
      </w:pPr>
      <w:r>
        <w:rPr>
          <w:sz w:val="24"/>
          <w:szCs w:val="24"/>
        </w:rPr>
        <w:t>With many groups struggling financially without regular income or fundraising events, RDA is launching a second phase of nationwide fundraising. The ‘Resilience’ campaign reflects the differing needs of groups around the UK: those in immediate financial risk, those adapting thei</w:t>
      </w:r>
      <w:r w:rsidR="00A4634D">
        <w:rPr>
          <w:sz w:val="24"/>
          <w:szCs w:val="24"/>
        </w:rPr>
        <w:t xml:space="preserve">r </w:t>
      </w:r>
      <w:r>
        <w:rPr>
          <w:sz w:val="24"/>
          <w:szCs w:val="24"/>
        </w:rPr>
        <w:t>services during lockdown and those planning for restart.</w:t>
      </w:r>
    </w:p>
    <w:p w:rsidR="00AF1424" w:rsidRDefault="00197507" w:rsidP="0006452B">
      <w:pPr>
        <w:rPr>
          <w:sz w:val="24"/>
          <w:szCs w:val="24"/>
        </w:rPr>
      </w:pPr>
      <w:r>
        <w:rPr>
          <w:sz w:val="24"/>
          <w:szCs w:val="24"/>
        </w:rPr>
        <w:t>For more information and to donate to the campaign v</w:t>
      </w:r>
      <w:r w:rsidR="004A7953">
        <w:rPr>
          <w:sz w:val="24"/>
          <w:szCs w:val="24"/>
        </w:rPr>
        <w:t xml:space="preserve">isit </w:t>
      </w:r>
      <w:hyperlink r:id="rId10" w:history="1">
        <w:r w:rsidR="004A7953" w:rsidRPr="00F9218B">
          <w:rPr>
            <w:rStyle w:val="Hyperlink"/>
            <w:sz w:val="24"/>
            <w:szCs w:val="24"/>
          </w:rPr>
          <w:t>www.rda.org.uk</w:t>
        </w:r>
      </w:hyperlink>
      <w:r w:rsidR="004A7953">
        <w:rPr>
          <w:sz w:val="24"/>
          <w:szCs w:val="24"/>
        </w:rPr>
        <w:t>.</w:t>
      </w:r>
    </w:p>
    <w:p w:rsidR="00491D69" w:rsidRDefault="00491D69" w:rsidP="003A2572">
      <w:pPr>
        <w:rPr>
          <w:sz w:val="24"/>
          <w:szCs w:val="24"/>
        </w:rPr>
      </w:pPr>
      <w:r>
        <w:rPr>
          <w:sz w:val="24"/>
          <w:szCs w:val="24"/>
        </w:rPr>
        <w:t>Ends</w:t>
      </w:r>
    </w:p>
    <w:p w:rsidR="00491D69" w:rsidRPr="002B7A3E" w:rsidRDefault="00491D69" w:rsidP="003A2572">
      <w:pPr>
        <w:rPr>
          <w:b/>
          <w:sz w:val="24"/>
          <w:szCs w:val="24"/>
        </w:rPr>
      </w:pPr>
      <w:r w:rsidRPr="002B7A3E">
        <w:rPr>
          <w:b/>
          <w:sz w:val="24"/>
          <w:szCs w:val="24"/>
        </w:rPr>
        <w:t>About RDA</w:t>
      </w:r>
    </w:p>
    <w:p w:rsidR="002B7A3E" w:rsidRPr="002B7A3E" w:rsidRDefault="002B7A3E" w:rsidP="002B7A3E">
      <w:pPr>
        <w:rPr>
          <w:sz w:val="24"/>
          <w:szCs w:val="24"/>
        </w:rPr>
      </w:pPr>
      <w:r w:rsidRPr="002B7A3E">
        <w:rPr>
          <w:sz w:val="24"/>
          <w:szCs w:val="24"/>
        </w:rPr>
        <w:t xml:space="preserve">Riding for the Disabled Association (RDA) </w:t>
      </w:r>
      <w:proofErr w:type="gramStart"/>
      <w:r w:rsidRPr="002B7A3E">
        <w:rPr>
          <w:sz w:val="24"/>
          <w:szCs w:val="24"/>
        </w:rPr>
        <w:t>is dedicated</w:t>
      </w:r>
      <w:proofErr w:type="gramEnd"/>
      <w:r w:rsidRPr="002B7A3E">
        <w:rPr>
          <w:sz w:val="24"/>
          <w:szCs w:val="24"/>
        </w:rPr>
        <w:t xml:space="preserve"> to improving the lives of people with disabilities through horse riding, carriage driving and hippotherapy. Through a network of around 500 volunteer groups throughout the UK, RDA provides opportunities for therapy, achievement and enjoyment, improving health, wellbeing and self-confidence, and benefiting mobility and co-ordination. </w:t>
      </w:r>
    </w:p>
    <w:p w:rsidR="002B7A3E" w:rsidRPr="002B7A3E" w:rsidRDefault="002B7A3E" w:rsidP="002B7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7A3E">
        <w:rPr>
          <w:sz w:val="24"/>
          <w:szCs w:val="24"/>
        </w:rPr>
        <w:t>RDA brings together 500 volunteer groups throughout the UK</w:t>
      </w:r>
    </w:p>
    <w:p w:rsidR="002B7A3E" w:rsidRPr="002B7A3E" w:rsidRDefault="002B7A3E" w:rsidP="002B7A3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B7A3E">
        <w:rPr>
          <w:sz w:val="24"/>
          <w:szCs w:val="24"/>
        </w:rPr>
        <w:t>More than 25,000 adults and children enjoy the benefits of riding or carriage driving</w:t>
      </w:r>
    </w:p>
    <w:p w:rsidR="002B7A3E" w:rsidRPr="002B7A3E" w:rsidRDefault="001F3F81" w:rsidP="002B7A3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Each year more than 18</w:t>
      </w:r>
      <w:r w:rsidR="002B7A3E" w:rsidRPr="002B7A3E">
        <w:rPr>
          <w:sz w:val="24"/>
          <w:szCs w:val="24"/>
        </w:rPr>
        <w:t>,000 dedicated volunteers give a total of more than 3.5 million hours of their time</w:t>
      </w:r>
    </w:p>
    <w:p w:rsidR="003A2572" w:rsidRDefault="002B7A3E" w:rsidP="002B7A3E">
      <w:pPr>
        <w:rPr>
          <w:b/>
        </w:rPr>
      </w:pPr>
      <w:r>
        <w:rPr>
          <w:b/>
        </w:rPr>
        <w:t>For more information:</w:t>
      </w:r>
    </w:p>
    <w:p w:rsidR="002B7A3E" w:rsidRPr="000B2386" w:rsidRDefault="000B2386" w:rsidP="002B7A3E">
      <w:pPr>
        <w:rPr>
          <w:i/>
        </w:rPr>
      </w:pPr>
      <w:r>
        <w:t>(</w:t>
      </w:r>
      <w:proofErr w:type="gramStart"/>
      <w:r>
        <w:rPr>
          <w:i/>
        </w:rPr>
        <w:t>insert</w:t>
      </w:r>
      <w:proofErr w:type="gramEnd"/>
      <w:r>
        <w:rPr>
          <w:i/>
        </w:rPr>
        <w:t xml:space="preserve"> contact details here)</w:t>
      </w:r>
    </w:p>
    <w:sectPr w:rsidR="002B7A3E" w:rsidRPr="000B2386" w:rsidSect="000C10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7D8" w:rsidRDefault="000007D8" w:rsidP="000007D8">
      <w:pPr>
        <w:spacing w:after="0" w:line="240" w:lineRule="auto"/>
      </w:pPr>
      <w:r>
        <w:separator/>
      </w:r>
    </w:p>
  </w:endnote>
  <w:endnote w:type="continuationSeparator" w:id="0">
    <w:p w:rsidR="000007D8" w:rsidRDefault="000007D8" w:rsidP="0000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1A" w:rsidRDefault="006F4C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7D8" w:rsidRPr="000007D8" w:rsidRDefault="00BE5689" w:rsidP="00BF2BDB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Cambria" w:hAnsi="Cambria" w:cs="Times New Roman"/>
        <w:sz w:val="24"/>
        <w:szCs w:val="24"/>
      </w:rPr>
    </w:pPr>
    <w:r>
      <w:rPr>
        <w:rFonts w:ascii="Cambria" w:eastAsia="Cambria" w:hAnsi="Cambria" w:cs="Times New Roman"/>
        <w:noProof/>
        <w:sz w:val="24"/>
        <w:szCs w:val="24"/>
        <w:lang w:eastAsia="en-GB"/>
      </w:rPr>
      <w:drawing>
        <wp:inline distT="0" distB="0" distL="0" distR="0">
          <wp:extent cx="5041392" cy="1103376"/>
          <wp:effectExtent l="0" t="0" r="6985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address_RDA50_letterhead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392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7D8" w:rsidRDefault="000007D8">
    <w:pPr>
      <w:pStyle w:val="Footer"/>
    </w:pPr>
  </w:p>
  <w:p w:rsidR="000007D8" w:rsidRDefault="000007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1A" w:rsidRDefault="006F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7D8" w:rsidRDefault="000007D8" w:rsidP="000007D8">
      <w:pPr>
        <w:spacing w:after="0" w:line="240" w:lineRule="auto"/>
      </w:pPr>
      <w:r>
        <w:separator/>
      </w:r>
    </w:p>
  </w:footnote>
  <w:footnote w:type="continuationSeparator" w:id="0">
    <w:p w:rsidR="000007D8" w:rsidRDefault="000007D8" w:rsidP="0000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1A" w:rsidRDefault="006F4C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1A" w:rsidRDefault="006F4C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1A" w:rsidRDefault="006F4C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175E"/>
    <w:multiLevelType w:val="hybridMultilevel"/>
    <w:tmpl w:val="277C0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362D3"/>
    <w:multiLevelType w:val="hybridMultilevel"/>
    <w:tmpl w:val="1B5A8CE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7D8"/>
    <w:rsid w:val="000007D8"/>
    <w:rsid w:val="00006B61"/>
    <w:rsid w:val="00053BDB"/>
    <w:rsid w:val="0006452B"/>
    <w:rsid w:val="000720BD"/>
    <w:rsid w:val="00083DB5"/>
    <w:rsid w:val="000B2386"/>
    <w:rsid w:val="000B31E8"/>
    <w:rsid w:val="000C104A"/>
    <w:rsid w:val="000C5211"/>
    <w:rsid w:val="001502E5"/>
    <w:rsid w:val="00160A32"/>
    <w:rsid w:val="00164830"/>
    <w:rsid w:val="001905BF"/>
    <w:rsid w:val="00197507"/>
    <w:rsid w:val="001D65FC"/>
    <w:rsid w:val="001E26EA"/>
    <w:rsid w:val="001F0062"/>
    <w:rsid w:val="001F3F81"/>
    <w:rsid w:val="001F56E8"/>
    <w:rsid w:val="001F5AD7"/>
    <w:rsid w:val="002257BF"/>
    <w:rsid w:val="00293DD2"/>
    <w:rsid w:val="002B19D4"/>
    <w:rsid w:val="002B350E"/>
    <w:rsid w:val="002B7A3E"/>
    <w:rsid w:val="002E0C52"/>
    <w:rsid w:val="002E4ED5"/>
    <w:rsid w:val="002E6FB3"/>
    <w:rsid w:val="00323A49"/>
    <w:rsid w:val="00335977"/>
    <w:rsid w:val="00341EB1"/>
    <w:rsid w:val="00374810"/>
    <w:rsid w:val="003A2572"/>
    <w:rsid w:val="003E4BB5"/>
    <w:rsid w:val="003F15C2"/>
    <w:rsid w:val="00400AD5"/>
    <w:rsid w:val="004128C7"/>
    <w:rsid w:val="004223CB"/>
    <w:rsid w:val="00455A92"/>
    <w:rsid w:val="00491D69"/>
    <w:rsid w:val="004A3C64"/>
    <w:rsid w:val="004A7953"/>
    <w:rsid w:val="004D05DF"/>
    <w:rsid w:val="004D403A"/>
    <w:rsid w:val="005114C3"/>
    <w:rsid w:val="00514EAC"/>
    <w:rsid w:val="00584826"/>
    <w:rsid w:val="005C2F0F"/>
    <w:rsid w:val="005C3027"/>
    <w:rsid w:val="00611C4D"/>
    <w:rsid w:val="00690752"/>
    <w:rsid w:val="006A75CC"/>
    <w:rsid w:val="006D14B4"/>
    <w:rsid w:val="006D5AF2"/>
    <w:rsid w:val="006D68B9"/>
    <w:rsid w:val="006F4C1A"/>
    <w:rsid w:val="00715F8E"/>
    <w:rsid w:val="007652FC"/>
    <w:rsid w:val="007A6D37"/>
    <w:rsid w:val="00826ADF"/>
    <w:rsid w:val="00843795"/>
    <w:rsid w:val="008514C4"/>
    <w:rsid w:val="008540C9"/>
    <w:rsid w:val="00866EE2"/>
    <w:rsid w:val="00871CAC"/>
    <w:rsid w:val="00882087"/>
    <w:rsid w:val="00885742"/>
    <w:rsid w:val="008C5F49"/>
    <w:rsid w:val="00915C43"/>
    <w:rsid w:val="00922CF0"/>
    <w:rsid w:val="00927DB4"/>
    <w:rsid w:val="009310E8"/>
    <w:rsid w:val="009474F8"/>
    <w:rsid w:val="00970F5D"/>
    <w:rsid w:val="009A78AE"/>
    <w:rsid w:val="00A037A1"/>
    <w:rsid w:val="00A11DFE"/>
    <w:rsid w:val="00A4634D"/>
    <w:rsid w:val="00A9752B"/>
    <w:rsid w:val="00AB3042"/>
    <w:rsid w:val="00AF1424"/>
    <w:rsid w:val="00B54D98"/>
    <w:rsid w:val="00B6474E"/>
    <w:rsid w:val="00B8176F"/>
    <w:rsid w:val="00BD2591"/>
    <w:rsid w:val="00BE5689"/>
    <w:rsid w:val="00BF2BDB"/>
    <w:rsid w:val="00C16039"/>
    <w:rsid w:val="00C24523"/>
    <w:rsid w:val="00C51D3B"/>
    <w:rsid w:val="00C51D3F"/>
    <w:rsid w:val="00C542C7"/>
    <w:rsid w:val="00C91841"/>
    <w:rsid w:val="00D035AF"/>
    <w:rsid w:val="00D34669"/>
    <w:rsid w:val="00D52902"/>
    <w:rsid w:val="00D677D3"/>
    <w:rsid w:val="00E26A16"/>
    <w:rsid w:val="00E65C64"/>
    <w:rsid w:val="00EA1CA2"/>
    <w:rsid w:val="00EB5C78"/>
    <w:rsid w:val="00F037E1"/>
    <w:rsid w:val="00F37993"/>
    <w:rsid w:val="00FB4A91"/>
    <w:rsid w:val="00FC20FF"/>
    <w:rsid w:val="00F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15A160C"/>
  <w15:docId w15:val="{36EF1AE2-5167-40AD-AF6E-67AE164D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7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D8"/>
  </w:style>
  <w:style w:type="paragraph" w:styleId="Footer">
    <w:name w:val="footer"/>
    <w:basedOn w:val="Normal"/>
    <w:link w:val="FooterChar"/>
    <w:uiPriority w:val="99"/>
    <w:unhideWhenUsed/>
    <w:rsid w:val="00000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D8"/>
  </w:style>
  <w:style w:type="character" w:styleId="Hyperlink">
    <w:name w:val="Hyperlink"/>
    <w:basedOn w:val="DefaultParagraphFont"/>
    <w:uiPriority w:val="99"/>
    <w:unhideWhenUsed/>
    <w:rsid w:val="00F037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rda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83A67-6657-4373-BA95-D105490D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Atkinson</dc:creator>
  <cp:lastModifiedBy>Caroline Ward</cp:lastModifiedBy>
  <cp:revision>3</cp:revision>
  <cp:lastPrinted>2020-02-10T16:34:00Z</cp:lastPrinted>
  <dcterms:created xsi:type="dcterms:W3CDTF">2020-06-22T14:59:00Z</dcterms:created>
  <dcterms:modified xsi:type="dcterms:W3CDTF">2020-06-22T15:00:00Z</dcterms:modified>
</cp:coreProperties>
</file>